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16D1" w:rsidRPr="003D7655" w:rsidRDefault="009F16D1" w:rsidP="009F16D1">
      <w:pPr>
        <w:autoSpaceDE w:val="0"/>
        <w:autoSpaceDN w:val="0"/>
        <w:adjustRightInd w:val="0"/>
        <w:jc w:val="center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MEMORIAL DESCRITIVO DE SEGURANÇA CONTRA INCÊNDIO E PÂNICO</w:t>
      </w:r>
    </w:p>
    <w:tbl>
      <w:tblPr>
        <w:tblW w:w="823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701"/>
        <w:gridCol w:w="5103"/>
        <w:gridCol w:w="1429"/>
      </w:tblGrid>
      <w:tr w:rsidR="009F16D1" w:rsidRPr="003D7655" w:rsidTr="003D7655">
        <w:tc>
          <w:tcPr>
            <w:tcW w:w="1701" w:type="dxa"/>
            <w:vAlign w:val="center"/>
          </w:tcPr>
          <w:p w:rsidR="009F16D1" w:rsidRPr="003D7655" w:rsidRDefault="009F16D1" w:rsidP="003D7655">
            <w:pPr>
              <w:autoSpaceDE w:val="0"/>
              <w:autoSpaceDN w:val="0"/>
              <w:adjustRightInd w:val="0"/>
              <w:ind w:right="-108"/>
              <w:rPr>
                <w:rFonts w:ascii="Arial" w:hAnsi="Arial" w:cs="Arial"/>
                <w:szCs w:val="24"/>
              </w:rPr>
            </w:pPr>
            <w:r w:rsidRPr="003D7655">
              <w:rPr>
                <w:rFonts w:ascii="Arial" w:hAnsi="Arial" w:cs="Arial"/>
                <w:noProof/>
                <w:szCs w:val="24"/>
                <w:lang w:eastAsia="pt-BR"/>
              </w:rPr>
              <w:drawing>
                <wp:inline distT="0" distB="0" distL="0" distR="0">
                  <wp:extent cx="942975" cy="1104900"/>
                  <wp:effectExtent l="0" t="0" r="9525" b="0"/>
                  <wp:docPr id="7" name="Imagem 7" descr="downl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ownl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vAlign w:val="center"/>
          </w:tcPr>
          <w:p w:rsidR="009F16D1" w:rsidRPr="003D7655" w:rsidRDefault="009F16D1" w:rsidP="003D7655">
            <w:pPr>
              <w:autoSpaceDE w:val="0"/>
              <w:autoSpaceDN w:val="0"/>
              <w:adjustRightInd w:val="0"/>
              <w:ind w:left="-108"/>
              <w:jc w:val="center"/>
              <w:rPr>
                <w:rFonts w:ascii="Arial" w:hAnsi="Arial" w:cs="Arial"/>
                <w:b/>
                <w:szCs w:val="24"/>
              </w:rPr>
            </w:pPr>
            <w:r w:rsidRPr="003D7655">
              <w:rPr>
                <w:rFonts w:ascii="Arial" w:hAnsi="Arial" w:cs="Arial"/>
                <w:b/>
                <w:szCs w:val="24"/>
              </w:rPr>
              <w:t>ESTADO DE SERGIPE</w:t>
            </w:r>
          </w:p>
          <w:p w:rsidR="009F16D1" w:rsidRPr="003D7655" w:rsidRDefault="009F16D1" w:rsidP="003D7655">
            <w:pPr>
              <w:autoSpaceDE w:val="0"/>
              <w:autoSpaceDN w:val="0"/>
              <w:adjustRightInd w:val="0"/>
              <w:ind w:left="-108"/>
              <w:jc w:val="center"/>
              <w:rPr>
                <w:rFonts w:ascii="Arial" w:hAnsi="Arial" w:cs="Arial"/>
                <w:b/>
                <w:szCs w:val="24"/>
              </w:rPr>
            </w:pPr>
            <w:r w:rsidRPr="003D7655">
              <w:rPr>
                <w:rFonts w:ascii="Arial" w:hAnsi="Arial" w:cs="Arial"/>
                <w:b/>
                <w:szCs w:val="24"/>
              </w:rPr>
              <w:t>CORPO DE BOMBEIROS MILITAR</w:t>
            </w:r>
          </w:p>
          <w:p w:rsidR="009F16D1" w:rsidRPr="003D7655" w:rsidRDefault="009F16D1" w:rsidP="003D7655">
            <w:pPr>
              <w:autoSpaceDE w:val="0"/>
              <w:autoSpaceDN w:val="0"/>
              <w:adjustRightInd w:val="0"/>
              <w:ind w:left="-108"/>
              <w:jc w:val="center"/>
              <w:rPr>
                <w:rFonts w:ascii="Arial" w:hAnsi="Arial" w:cs="Arial"/>
                <w:b/>
                <w:szCs w:val="24"/>
              </w:rPr>
            </w:pPr>
            <w:r w:rsidRPr="003D7655">
              <w:rPr>
                <w:rFonts w:ascii="Arial" w:hAnsi="Arial" w:cs="Arial"/>
                <w:b/>
                <w:szCs w:val="24"/>
              </w:rPr>
              <w:t xml:space="preserve">DIRETORIA DE SERVIÇOS TÉCNICOS      </w:t>
            </w:r>
          </w:p>
          <w:p w:rsidR="009F16D1" w:rsidRPr="003D7655" w:rsidRDefault="009F16D1" w:rsidP="003D765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Cs w:val="24"/>
              </w:rPr>
            </w:pPr>
          </w:p>
          <w:p w:rsidR="009F16D1" w:rsidRPr="003D7655" w:rsidRDefault="009F16D1" w:rsidP="003D765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Cs w:val="24"/>
              </w:rPr>
            </w:pPr>
          </w:p>
          <w:p w:rsidR="009F16D1" w:rsidRPr="003D7655" w:rsidRDefault="009F16D1" w:rsidP="003D765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Cs w:val="24"/>
              </w:rPr>
            </w:pPr>
          </w:p>
        </w:tc>
        <w:tc>
          <w:tcPr>
            <w:tcW w:w="1429" w:type="dxa"/>
            <w:vAlign w:val="center"/>
          </w:tcPr>
          <w:p w:rsidR="009F16D1" w:rsidRPr="003D7655" w:rsidRDefault="009F16D1" w:rsidP="003D7655">
            <w:pPr>
              <w:autoSpaceDE w:val="0"/>
              <w:autoSpaceDN w:val="0"/>
              <w:adjustRightInd w:val="0"/>
              <w:ind w:left="-108"/>
              <w:jc w:val="center"/>
              <w:rPr>
                <w:rFonts w:ascii="Arial" w:hAnsi="Arial" w:cs="Arial"/>
                <w:szCs w:val="24"/>
              </w:rPr>
            </w:pPr>
            <w:r w:rsidRPr="003D7655">
              <w:rPr>
                <w:rFonts w:ascii="Arial" w:hAnsi="Arial" w:cs="Arial"/>
                <w:noProof/>
                <w:lang w:eastAsia="pt-BR"/>
              </w:rPr>
              <w:drawing>
                <wp:inline distT="0" distB="0" distL="0" distR="0">
                  <wp:extent cx="923925" cy="923925"/>
                  <wp:effectExtent l="0" t="0" r="9525" b="9525"/>
                  <wp:docPr id="6" name="Imagem 6" descr="imagesCAGE84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agesCAGE84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73FF" w:rsidRDefault="00D573FF" w:rsidP="00785BCD">
      <w:pPr>
        <w:ind w:firstLine="360"/>
        <w:jc w:val="both"/>
        <w:rPr>
          <w:rFonts w:ascii="Arial" w:hAnsi="Arial" w:cs="Arial"/>
          <w:b/>
          <w:szCs w:val="24"/>
        </w:rPr>
      </w:pPr>
    </w:p>
    <w:p w:rsidR="00785BCD" w:rsidRPr="003D7655" w:rsidRDefault="009F16D1" w:rsidP="00785BCD">
      <w:pPr>
        <w:ind w:firstLine="360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1</w:t>
      </w:r>
      <w:r w:rsidR="00785BCD" w:rsidRPr="003D7655">
        <w:rPr>
          <w:rFonts w:ascii="Arial" w:hAnsi="Arial" w:cs="Arial"/>
          <w:b/>
          <w:szCs w:val="24"/>
        </w:rPr>
        <w:t>. DA EDIFICAÇÂO E ÁREAS DE RISCO: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b/>
          <w:szCs w:val="24"/>
        </w:rPr>
      </w:pPr>
      <w:r w:rsidRPr="00DA51A9">
        <w:rPr>
          <w:rFonts w:ascii="Arial" w:hAnsi="Arial" w:cs="Arial"/>
          <w:b/>
          <w:szCs w:val="24"/>
          <w:highlight w:val="yellow"/>
        </w:rPr>
        <w:t>Número da ART do projeto:</w:t>
      </w:r>
    </w:p>
    <w:p w:rsidR="00785BCD" w:rsidRPr="003D7655" w:rsidRDefault="00785BCD" w:rsidP="00D573FF">
      <w:pPr>
        <w:ind w:left="567"/>
        <w:jc w:val="both"/>
        <w:rPr>
          <w:rFonts w:ascii="Arial" w:hAnsi="Arial" w:cs="Arial"/>
          <w:b/>
          <w:color w:val="000000"/>
          <w:szCs w:val="24"/>
        </w:rPr>
      </w:pPr>
      <w:r w:rsidRPr="003D7655">
        <w:rPr>
          <w:rFonts w:ascii="Arial" w:hAnsi="Arial" w:cs="Arial"/>
          <w:b/>
          <w:szCs w:val="24"/>
        </w:rPr>
        <w:t xml:space="preserve">Classificação da edificação: </w:t>
      </w:r>
      <w:r w:rsidR="003D7655" w:rsidRPr="003D7655">
        <w:rPr>
          <w:rFonts w:ascii="Arial" w:hAnsi="Arial" w:cs="Arial"/>
          <w:szCs w:val="24"/>
        </w:rPr>
        <w:t xml:space="preserve">D (Prestação de serviços) / </w:t>
      </w:r>
      <w:r w:rsidR="008D4A27" w:rsidRPr="003D7655">
        <w:rPr>
          <w:rFonts w:ascii="Arial" w:hAnsi="Arial" w:cs="Arial"/>
          <w:color w:val="000000"/>
          <w:szCs w:val="24"/>
          <w:lang w:eastAsia="pt-BR"/>
        </w:rPr>
        <w:t>D-1 (Escritórios de Repartições Públicas)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b/>
          <w:szCs w:val="24"/>
        </w:rPr>
        <w:t>Proprietário:</w:t>
      </w:r>
      <w:r w:rsidRPr="003D7655">
        <w:rPr>
          <w:rFonts w:ascii="Arial" w:hAnsi="Arial" w:cs="Arial"/>
          <w:szCs w:val="24"/>
        </w:rPr>
        <w:t xml:space="preserve"> </w:t>
      </w:r>
      <w:r w:rsidR="008D4A27" w:rsidRPr="003D7655">
        <w:rPr>
          <w:rFonts w:ascii="Arial" w:hAnsi="Arial" w:cs="Arial"/>
          <w:szCs w:val="24"/>
        </w:rPr>
        <w:t xml:space="preserve">Seção Judiciária </w:t>
      </w:r>
      <w:r w:rsidR="00DA51A9">
        <w:rPr>
          <w:rFonts w:ascii="Arial" w:hAnsi="Arial" w:cs="Arial"/>
          <w:szCs w:val="24"/>
        </w:rPr>
        <w:t xml:space="preserve">do Estado </w:t>
      </w:r>
      <w:r w:rsidR="008D4A27" w:rsidRPr="003D7655">
        <w:rPr>
          <w:rFonts w:ascii="Arial" w:hAnsi="Arial" w:cs="Arial"/>
          <w:szCs w:val="24"/>
        </w:rPr>
        <w:t>de Sergipe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 xml:space="preserve">Projetista: </w:t>
      </w:r>
      <w:r w:rsidRPr="003D7655">
        <w:rPr>
          <w:rFonts w:ascii="Arial" w:hAnsi="Arial" w:cs="Arial"/>
          <w:szCs w:val="24"/>
        </w:rPr>
        <w:t>George Magno Tenório Peixoto</w:t>
      </w:r>
    </w:p>
    <w:p w:rsidR="00D573FF" w:rsidRPr="003D7655" w:rsidRDefault="00D573FF" w:rsidP="00D573FF">
      <w:pPr>
        <w:ind w:firstLine="567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Risco</w:t>
      </w:r>
      <w:r>
        <w:rPr>
          <w:rFonts w:ascii="Arial" w:hAnsi="Arial" w:cs="Arial"/>
          <w:b/>
          <w:szCs w:val="24"/>
        </w:rPr>
        <w:t xml:space="preserve">, </w:t>
      </w:r>
      <w:r w:rsidRPr="00D573FF">
        <w:rPr>
          <w:rFonts w:ascii="Arial" w:hAnsi="Arial" w:cs="Arial"/>
          <w:b/>
          <w:szCs w:val="24"/>
        </w:rPr>
        <w:t>conforme Tarifa de Seguro de Incêndio do Brasil (TSIB)</w:t>
      </w:r>
      <w:r w:rsidRPr="003D7655">
        <w:rPr>
          <w:rFonts w:ascii="Arial" w:hAnsi="Arial" w:cs="Arial"/>
          <w:b/>
          <w:szCs w:val="24"/>
        </w:rPr>
        <w:t xml:space="preserve">: </w:t>
      </w:r>
      <w:r w:rsidRPr="003D7655">
        <w:rPr>
          <w:rFonts w:ascii="Arial" w:hAnsi="Arial" w:cs="Arial"/>
          <w:color w:val="000000"/>
          <w:szCs w:val="24"/>
        </w:rPr>
        <w:t>Classe 3</w:t>
      </w:r>
      <w:r>
        <w:rPr>
          <w:rFonts w:ascii="Arial" w:hAnsi="Arial" w:cs="Arial"/>
          <w:color w:val="000000"/>
          <w:szCs w:val="24"/>
        </w:rPr>
        <w:t>.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Risco</w:t>
      </w:r>
      <w:r w:rsidR="00D573FF">
        <w:rPr>
          <w:rFonts w:ascii="Arial" w:hAnsi="Arial" w:cs="Arial"/>
          <w:b/>
          <w:szCs w:val="24"/>
        </w:rPr>
        <w:t xml:space="preserve">, </w:t>
      </w:r>
      <w:r w:rsidR="00D573FF" w:rsidRPr="00D573FF">
        <w:rPr>
          <w:rFonts w:ascii="Arial" w:hAnsi="Arial" w:cs="Arial"/>
          <w:b/>
          <w:szCs w:val="24"/>
        </w:rPr>
        <w:t>conforme tabela 1 da OTN 01/2013 DAT/CBMSE</w:t>
      </w:r>
      <w:r w:rsidRPr="003D7655">
        <w:rPr>
          <w:rFonts w:ascii="Arial" w:hAnsi="Arial" w:cs="Arial"/>
          <w:b/>
          <w:szCs w:val="24"/>
        </w:rPr>
        <w:t xml:space="preserve">: </w:t>
      </w:r>
      <w:r w:rsidR="00D573FF">
        <w:rPr>
          <w:rFonts w:ascii="Arial" w:hAnsi="Arial" w:cs="Arial"/>
          <w:color w:val="000000"/>
          <w:szCs w:val="24"/>
        </w:rPr>
        <w:t>médio.</w:t>
      </w:r>
    </w:p>
    <w:p w:rsidR="006747B9" w:rsidRDefault="00785BCD" w:rsidP="006747B9">
      <w:pPr>
        <w:ind w:left="567"/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b/>
          <w:szCs w:val="24"/>
        </w:rPr>
        <w:t>Endereço:</w:t>
      </w:r>
      <w:r w:rsidRPr="003D7655">
        <w:rPr>
          <w:rFonts w:ascii="Arial" w:hAnsi="Arial" w:cs="Arial"/>
          <w:szCs w:val="24"/>
        </w:rPr>
        <w:t xml:space="preserve"> </w:t>
      </w:r>
      <w:r w:rsidR="006747B9">
        <w:rPr>
          <w:rFonts w:ascii="Arial" w:hAnsi="Arial" w:cs="Arial"/>
          <w:szCs w:val="24"/>
        </w:rPr>
        <w:t>Rua Maria Souza C</w:t>
      </w:r>
      <w:r w:rsidR="006747B9" w:rsidRPr="006747B9">
        <w:rPr>
          <w:rFonts w:ascii="Arial" w:hAnsi="Arial" w:cs="Arial"/>
          <w:szCs w:val="24"/>
        </w:rPr>
        <w:t xml:space="preserve">arvalho, 01 – </w:t>
      </w:r>
      <w:proofErr w:type="spellStart"/>
      <w:r w:rsidR="006747B9" w:rsidRPr="006747B9">
        <w:rPr>
          <w:rFonts w:ascii="Arial" w:hAnsi="Arial" w:cs="Arial"/>
          <w:szCs w:val="24"/>
        </w:rPr>
        <w:t>Marianga</w:t>
      </w:r>
      <w:proofErr w:type="spellEnd"/>
      <w:r w:rsidR="006747B9" w:rsidRPr="006747B9">
        <w:rPr>
          <w:rFonts w:ascii="Arial" w:hAnsi="Arial" w:cs="Arial"/>
          <w:szCs w:val="24"/>
        </w:rPr>
        <w:t xml:space="preserve"> - Itabaiana/SE </w:t>
      </w:r>
    </w:p>
    <w:p w:rsidR="00785BCD" w:rsidRPr="003D7655" w:rsidRDefault="00785BCD" w:rsidP="006747B9">
      <w:pPr>
        <w:ind w:left="567"/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b/>
          <w:szCs w:val="24"/>
        </w:rPr>
        <w:t>Área total construída:</w:t>
      </w:r>
      <w:r w:rsidRPr="003D7655">
        <w:rPr>
          <w:rFonts w:ascii="Arial" w:hAnsi="Arial" w:cs="Arial"/>
          <w:szCs w:val="24"/>
        </w:rPr>
        <w:t xml:space="preserve"> </w:t>
      </w:r>
      <w:r w:rsidR="006747B9">
        <w:rPr>
          <w:rFonts w:ascii="Arial" w:hAnsi="Arial" w:cs="Arial"/>
          <w:szCs w:val="24"/>
        </w:rPr>
        <w:t>1798,00</w:t>
      </w:r>
      <w:r w:rsidRPr="003D7655">
        <w:rPr>
          <w:rFonts w:ascii="Arial" w:hAnsi="Arial" w:cs="Arial"/>
          <w:color w:val="000000"/>
          <w:szCs w:val="24"/>
        </w:rPr>
        <w:t xml:space="preserve"> m²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 xml:space="preserve">Número de Pavimentos: </w:t>
      </w:r>
      <w:r w:rsidR="006747B9">
        <w:rPr>
          <w:rFonts w:ascii="Arial" w:hAnsi="Arial" w:cs="Arial"/>
          <w:szCs w:val="24"/>
        </w:rPr>
        <w:t>01 (apenas térreo)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b/>
          <w:szCs w:val="24"/>
        </w:rPr>
        <w:t>Altura da edificação ou descendente:</w:t>
      </w:r>
      <w:r w:rsidR="00DA51A9">
        <w:rPr>
          <w:rFonts w:ascii="Arial" w:hAnsi="Arial" w:cs="Arial"/>
          <w:b/>
          <w:szCs w:val="24"/>
        </w:rPr>
        <w:t xml:space="preserve"> </w:t>
      </w:r>
      <w:r w:rsidR="006747B9" w:rsidRPr="006747B9">
        <w:rPr>
          <w:rFonts w:ascii="Arial" w:hAnsi="Arial" w:cs="Arial"/>
          <w:szCs w:val="24"/>
        </w:rPr>
        <w:t>4,50</w:t>
      </w:r>
      <w:r w:rsidR="00DA51A9" w:rsidRPr="006747B9">
        <w:rPr>
          <w:rFonts w:ascii="Arial" w:hAnsi="Arial" w:cs="Arial"/>
          <w:szCs w:val="24"/>
        </w:rPr>
        <w:t>m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Característica do imóvel: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i/>
          <w:szCs w:val="24"/>
        </w:rPr>
      </w:pPr>
      <w:r w:rsidRPr="003D7655">
        <w:rPr>
          <w:rFonts w:ascii="Arial" w:hAnsi="Arial" w:cs="Arial"/>
          <w:i/>
          <w:szCs w:val="24"/>
        </w:rPr>
        <w:t xml:space="preserve">Estrutura: </w:t>
      </w:r>
      <w:r w:rsidR="00D573FF">
        <w:rPr>
          <w:rFonts w:ascii="Arial" w:hAnsi="Arial" w:cs="Arial"/>
          <w:i/>
          <w:szCs w:val="24"/>
        </w:rPr>
        <w:t xml:space="preserve">concreto armado e </w:t>
      </w:r>
      <w:r w:rsidRPr="003D7655">
        <w:rPr>
          <w:rFonts w:ascii="Arial" w:hAnsi="Arial" w:cs="Arial"/>
          <w:i/>
          <w:szCs w:val="24"/>
        </w:rPr>
        <w:t xml:space="preserve">Alvenaria </w:t>
      </w:r>
      <w:r w:rsidRPr="003D7655">
        <w:rPr>
          <w:rFonts w:ascii="Arial" w:hAnsi="Arial" w:cs="Arial"/>
          <w:i/>
          <w:szCs w:val="24"/>
        </w:rPr>
        <w:tab/>
      </w:r>
      <w:r w:rsidRPr="003D7655">
        <w:rPr>
          <w:rFonts w:ascii="Arial" w:hAnsi="Arial" w:cs="Arial"/>
          <w:i/>
          <w:szCs w:val="24"/>
        </w:rPr>
        <w:tab/>
        <w:t xml:space="preserve"> 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i/>
          <w:szCs w:val="24"/>
        </w:rPr>
      </w:pPr>
      <w:r w:rsidRPr="003D7655">
        <w:rPr>
          <w:rFonts w:ascii="Arial" w:hAnsi="Arial" w:cs="Arial"/>
          <w:i/>
          <w:szCs w:val="24"/>
        </w:rPr>
        <w:t>Divisão Interna: Alvenaria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i/>
          <w:szCs w:val="24"/>
        </w:rPr>
      </w:pPr>
      <w:r w:rsidRPr="003D7655">
        <w:rPr>
          <w:rFonts w:ascii="Arial" w:hAnsi="Arial" w:cs="Arial"/>
          <w:i/>
          <w:szCs w:val="24"/>
        </w:rPr>
        <w:t xml:space="preserve">Cobertura: </w:t>
      </w:r>
      <w:r w:rsidR="00D573FF">
        <w:rPr>
          <w:rFonts w:ascii="Arial" w:hAnsi="Arial" w:cs="Arial"/>
          <w:i/>
          <w:szCs w:val="24"/>
        </w:rPr>
        <w:t>laje de concreto</w:t>
      </w:r>
      <w:r w:rsidRPr="003D7655">
        <w:rPr>
          <w:rFonts w:ascii="Arial" w:hAnsi="Arial" w:cs="Arial"/>
          <w:i/>
          <w:szCs w:val="24"/>
        </w:rPr>
        <w:t xml:space="preserve"> </w:t>
      </w:r>
      <w:r w:rsidRPr="003D7655">
        <w:rPr>
          <w:rFonts w:ascii="Arial" w:hAnsi="Arial" w:cs="Arial"/>
          <w:i/>
          <w:szCs w:val="24"/>
        </w:rPr>
        <w:tab/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i/>
          <w:szCs w:val="24"/>
        </w:rPr>
      </w:pPr>
      <w:r w:rsidRPr="003D7655">
        <w:rPr>
          <w:rFonts w:ascii="Arial" w:hAnsi="Arial" w:cs="Arial"/>
          <w:i/>
          <w:szCs w:val="24"/>
        </w:rPr>
        <w:t xml:space="preserve">Pisos: cimentado, </w:t>
      </w:r>
      <w:proofErr w:type="spellStart"/>
      <w:r w:rsidRPr="003D7655">
        <w:rPr>
          <w:rFonts w:ascii="Arial" w:hAnsi="Arial" w:cs="Arial"/>
          <w:i/>
          <w:szCs w:val="24"/>
        </w:rPr>
        <w:t>granilite</w:t>
      </w:r>
      <w:proofErr w:type="spellEnd"/>
      <w:r w:rsidRPr="003D7655">
        <w:rPr>
          <w:rFonts w:ascii="Arial" w:hAnsi="Arial" w:cs="Arial"/>
          <w:i/>
          <w:szCs w:val="24"/>
        </w:rPr>
        <w:t xml:space="preserve"> e cerâmico.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i/>
          <w:szCs w:val="24"/>
        </w:rPr>
      </w:pPr>
      <w:r w:rsidRPr="003D7655">
        <w:rPr>
          <w:rFonts w:ascii="Arial" w:hAnsi="Arial" w:cs="Arial"/>
          <w:i/>
          <w:szCs w:val="24"/>
        </w:rPr>
        <w:t xml:space="preserve">Esquadrias: </w:t>
      </w:r>
      <w:r w:rsidR="00D573FF">
        <w:rPr>
          <w:rFonts w:ascii="Arial" w:hAnsi="Arial" w:cs="Arial"/>
          <w:i/>
          <w:szCs w:val="24"/>
        </w:rPr>
        <w:t>Alumínio</w:t>
      </w:r>
      <w:r w:rsidRPr="003D7655">
        <w:rPr>
          <w:rFonts w:ascii="Arial" w:hAnsi="Arial" w:cs="Arial"/>
          <w:i/>
          <w:szCs w:val="24"/>
        </w:rPr>
        <w:t xml:space="preserve"> e vidro</w:t>
      </w:r>
      <w:r w:rsidRPr="003D7655">
        <w:rPr>
          <w:rFonts w:ascii="Arial" w:hAnsi="Arial" w:cs="Arial"/>
          <w:i/>
          <w:szCs w:val="24"/>
        </w:rPr>
        <w:tab/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i/>
          <w:szCs w:val="24"/>
        </w:rPr>
      </w:pPr>
      <w:r w:rsidRPr="003D7655">
        <w:rPr>
          <w:rFonts w:ascii="Arial" w:hAnsi="Arial" w:cs="Arial"/>
          <w:i/>
          <w:szCs w:val="24"/>
        </w:rPr>
        <w:t xml:space="preserve">Forro: Forro </w:t>
      </w:r>
      <w:r w:rsidR="00D573FF">
        <w:rPr>
          <w:rFonts w:ascii="Arial" w:hAnsi="Arial" w:cs="Arial"/>
          <w:i/>
          <w:szCs w:val="24"/>
        </w:rPr>
        <w:t>de gesso.</w:t>
      </w:r>
    </w:p>
    <w:p w:rsidR="00785BCD" w:rsidRPr="003D7655" w:rsidRDefault="00785BCD" w:rsidP="00D573FF">
      <w:pPr>
        <w:ind w:firstLine="567"/>
        <w:jc w:val="both"/>
        <w:rPr>
          <w:rFonts w:ascii="Arial" w:hAnsi="Arial" w:cs="Arial"/>
          <w:i/>
          <w:szCs w:val="24"/>
        </w:rPr>
      </w:pPr>
      <w:r w:rsidRPr="003D7655">
        <w:rPr>
          <w:rFonts w:ascii="Arial" w:hAnsi="Arial" w:cs="Arial"/>
          <w:i/>
          <w:szCs w:val="24"/>
        </w:rPr>
        <w:t>Garagens: Céu aberto</w:t>
      </w:r>
    </w:p>
    <w:p w:rsidR="007E4FC4" w:rsidRPr="003D7655" w:rsidRDefault="007E4FC4" w:rsidP="00785BCD">
      <w:pPr>
        <w:ind w:firstLine="1100"/>
        <w:jc w:val="both"/>
        <w:rPr>
          <w:rFonts w:ascii="Arial" w:hAnsi="Arial" w:cs="Arial"/>
          <w:i/>
          <w:szCs w:val="24"/>
        </w:rPr>
      </w:pPr>
    </w:p>
    <w:p w:rsidR="00785BCD" w:rsidRPr="003D7655" w:rsidRDefault="009F16D1" w:rsidP="00785BCD">
      <w:pPr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b/>
          <w:szCs w:val="24"/>
        </w:rPr>
        <w:t>2</w:t>
      </w:r>
      <w:r w:rsidR="00785BCD" w:rsidRPr="003D7655">
        <w:rPr>
          <w:rFonts w:ascii="Arial" w:hAnsi="Arial" w:cs="Arial"/>
          <w:b/>
          <w:szCs w:val="24"/>
        </w:rPr>
        <w:t xml:space="preserve">. INSTALAÇÕES PREVENTIVAS DE PROTEÇÃO CONTRA INCÊNDIO E PÂNICO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3994"/>
        <w:gridCol w:w="406"/>
        <w:gridCol w:w="3917"/>
      </w:tblGrid>
      <w:tr w:rsidR="00785BCD" w:rsidRPr="003D7655" w:rsidTr="005A6EF8">
        <w:tc>
          <w:tcPr>
            <w:tcW w:w="328" w:type="dxa"/>
          </w:tcPr>
          <w:p w:rsidR="00785BCD" w:rsidRPr="003D7655" w:rsidRDefault="009F16D1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iCs/>
                <w:szCs w:val="24"/>
              </w:rPr>
              <w:t>Acesso de viatura do Corpo de Bombeiros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Iluminação de emergência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Separação entre edificações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Detecção de incêndio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9F16D1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Segurança estrutural nas edificações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Alarme de incêndio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9F16D1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Compartimentação horizontal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Sinalização de emergência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Compartimentação vertical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Extintores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9F16D1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Controle de material de acabamento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 xml:space="preserve"> Hidrantes 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Saídas de emergência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Chuveiros automáticos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Elevador de emergência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Espuma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9F16D1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x</w:t>
            </w:r>
            <w:proofErr w:type="gramEnd"/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Brigada de incêndio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Plano de intervenção de incêndio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3994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SPDA Sistema de Proteção contra Descargas Atmosféricas</w:t>
            </w:r>
          </w:p>
        </w:tc>
        <w:tc>
          <w:tcPr>
            <w:tcW w:w="406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3917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Sistema fixo de gases limpos e dióxido de carbono (CO</w:t>
            </w:r>
            <w:r w:rsidRPr="003D7655">
              <w:rPr>
                <w:rFonts w:ascii="Arial" w:eastAsia="Times New Roman" w:hAnsi="Arial" w:cs="Arial"/>
                <w:szCs w:val="24"/>
                <w:vertAlign w:val="subscript"/>
              </w:rPr>
              <w:t>2</w:t>
            </w:r>
            <w:r w:rsidRPr="003D7655">
              <w:rPr>
                <w:rFonts w:ascii="Arial" w:eastAsia="Times New Roman" w:hAnsi="Arial" w:cs="Arial"/>
                <w:szCs w:val="24"/>
              </w:rPr>
              <w:t>)</w:t>
            </w:r>
          </w:p>
        </w:tc>
      </w:tr>
    </w:tbl>
    <w:p w:rsidR="007F0E96" w:rsidRDefault="007F0E96" w:rsidP="007F0E96">
      <w:pPr>
        <w:pStyle w:val="PargrafodaLista"/>
        <w:jc w:val="both"/>
        <w:rPr>
          <w:rFonts w:ascii="Arial" w:hAnsi="Arial" w:cs="Arial"/>
          <w:b/>
          <w:szCs w:val="24"/>
        </w:rPr>
      </w:pPr>
    </w:p>
    <w:p w:rsidR="00DA51A9" w:rsidRPr="003D7655" w:rsidRDefault="00DA51A9" w:rsidP="007F0E96">
      <w:pPr>
        <w:pStyle w:val="PargrafodaLista"/>
        <w:jc w:val="both"/>
        <w:rPr>
          <w:rFonts w:ascii="Arial" w:hAnsi="Arial" w:cs="Arial"/>
          <w:b/>
          <w:szCs w:val="24"/>
        </w:rPr>
      </w:pPr>
    </w:p>
    <w:p w:rsidR="00785BCD" w:rsidRPr="003D7655" w:rsidRDefault="003D7655" w:rsidP="007F0E96">
      <w:pPr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t>3</w:t>
      </w:r>
      <w:r w:rsidR="007F0E96" w:rsidRPr="003D7655">
        <w:rPr>
          <w:rFonts w:ascii="Arial" w:hAnsi="Arial" w:cs="Arial"/>
          <w:b/>
          <w:szCs w:val="24"/>
        </w:rPr>
        <w:t xml:space="preserve">. </w:t>
      </w:r>
      <w:r w:rsidR="00785BCD" w:rsidRPr="003D7655">
        <w:rPr>
          <w:rFonts w:ascii="Arial" w:hAnsi="Arial" w:cs="Arial"/>
          <w:b/>
          <w:szCs w:val="24"/>
        </w:rPr>
        <w:t>RISCOS ESPECIAIS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"/>
        <w:gridCol w:w="3994"/>
        <w:gridCol w:w="406"/>
        <w:gridCol w:w="3917"/>
      </w:tblGrid>
      <w:tr w:rsidR="00785BCD" w:rsidRPr="003D7655" w:rsidTr="005A6EF8">
        <w:tc>
          <w:tcPr>
            <w:tcW w:w="328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b/>
                <w:szCs w:val="24"/>
              </w:rPr>
            </w:pPr>
          </w:p>
        </w:tc>
        <w:tc>
          <w:tcPr>
            <w:tcW w:w="3994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Armazenamento de líquidos inflamáveis</w:t>
            </w:r>
          </w:p>
        </w:tc>
        <w:tc>
          <w:tcPr>
            <w:tcW w:w="406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b/>
                <w:szCs w:val="24"/>
              </w:rPr>
            </w:pPr>
          </w:p>
        </w:tc>
        <w:tc>
          <w:tcPr>
            <w:tcW w:w="3917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Fogos de artifício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b/>
                <w:szCs w:val="24"/>
              </w:rPr>
            </w:pPr>
          </w:p>
        </w:tc>
        <w:tc>
          <w:tcPr>
            <w:tcW w:w="3994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Gás Liquefeito de Petróleo</w:t>
            </w:r>
          </w:p>
        </w:tc>
        <w:tc>
          <w:tcPr>
            <w:tcW w:w="406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b/>
                <w:szCs w:val="24"/>
              </w:rPr>
            </w:pPr>
          </w:p>
        </w:tc>
        <w:tc>
          <w:tcPr>
            <w:tcW w:w="3917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bCs/>
                <w:color w:val="000000"/>
                <w:szCs w:val="24"/>
              </w:rPr>
              <w:t>Vaso sob pressão (caldeira)</w:t>
            </w:r>
          </w:p>
        </w:tc>
      </w:tr>
      <w:tr w:rsidR="00785BCD" w:rsidRPr="003D7655" w:rsidTr="005A6EF8">
        <w:tc>
          <w:tcPr>
            <w:tcW w:w="328" w:type="dxa"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b/>
                <w:szCs w:val="24"/>
              </w:rPr>
            </w:pPr>
          </w:p>
        </w:tc>
        <w:tc>
          <w:tcPr>
            <w:tcW w:w="3994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Armazenamento de produtos perigosos</w:t>
            </w:r>
          </w:p>
        </w:tc>
        <w:tc>
          <w:tcPr>
            <w:tcW w:w="406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b/>
                <w:szCs w:val="24"/>
              </w:rPr>
            </w:pPr>
          </w:p>
        </w:tc>
        <w:tc>
          <w:tcPr>
            <w:tcW w:w="3917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Outros (especificar)</w:t>
            </w:r>
          </w:p>
        </w:tc>
      </w:tr>
    </w:tbl>
    <w:p w:rsidR="009F16D1" w:rsidRPr="003D7655" w:rsidRDefault="009F16D1" w:rsidP="007F0E96">
      <w:pPr>
        <w:jc w:val="both"/>
        <w:rPr>
          <w:rFonts w:ascii="Arial" w:hAnsi="Arial" w:cs="Arial"/>
          <w:b/>
          <w:szCs w:val="24"/>
        </w:rPr>
      </w:pPr>
    </w:p>
    <w:p w:rsidR="00785BCD" w:rsidRPr="003D7655" w:rsidRDefault="003D7655" w:rsidP="00785BCD">
      <w:pPr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4</w:t>
      </w:r>
      <w:r w:rsidR="00785BCD" w:rsidRPr="007D3854">
        <w:rPr>
          <w:rFonts w:ascii="Arial" w:hAnsi="Arial" w:cs="Arial"/>
          <w:b/>
          <w:szCs w:val="24"/>
        </w:rPr>
        <w:t>. DA SINALIZAÇÃO DE EMERGÊNCIA (FOTOLUMINESCENTE)</w:t>
      </w:r>
    </w:p>
    <w:p w:rsidR="00785BCD" w:rsidRPr="003D7655" w:rsidRDefault="00DA51A9" w:rsidP="00785BCD">
      <w:pPr>
        <w:ind w:firstLine="708"/>
        <w:jc w:val="both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>Serão instaladas 04</w:t>
      </w:r>
      <w:r w:rsidR="007E4FC4" w:rsidRPr="003D7655">
        <w:rPr>
          <w:rFonts w:ascii="Arial" w:hAnsi="Arial" w:cs="Arial"/>
          <w:color w:val="000000"/>
          <w:szCs w:val="24"/>
        </w:rPr>
        <w:t>(</w:t>
      </w:r>
      <w:r>
        <w:rPr>
          <w:rFonts w:ascii="Arial" w:hAnsi="Arial" w:cs="Arial"/>
          <w:color w:val="000000"/>
          <w:szCs w:val="24"/>
        </w:rPr>
        <w:t>quatro</w:t>
      </w:r>
      <w:r w:rsidR="00785BCD" w:rsidRPr="003D7655">
        <w:rPr>
          <w:rFonts w:ascii="Arial" w:hAnsi="Arial" w:cs="Arial"/>
          <w:color w:val="000000"/>
          <w:szCs w:val="24"/>
        </w:rPr>
        <w:t>) placa</w:t>
      </w:r>
      <w:r w:rsidR="002B448B" w:rsidRPr="003D7655">
        <w:rPr>
          <w:rFonts w:ascii="Arial" w:hAnsi="Arial" w:cs="Arial"/>
          <w:color w:val="000000"/>
          <w:szCs w:val="24"/>
        </w:rPr>
        <w:t>s</w:t>
      </w:r>
      <w:r w:rsidR="00785BCD" w:rsidRPr="003D7655">
        <w:rPr>
          <w:rFonts w:ascii="Arial" w:hAnsi="Arial" w:cs="Arial"/>
          <w:color w:val="000000"/>
          <w:szCs w:val="24"/>
        </w:rPr>
        <w:t xml:space="preserve"> de sinalização de </w:t>
      </w:r>
      <w:r w:rsidR="00785BCD" w:rsidRPr="003D7655">
        <w:rPr>
          <w:rFonts w:ascii="Arial" w:hAnsi="Arial" w:cs="Arial"/>
          <w:b/>
          <w:color w:val="000000"/>
          <w:szCs w:val="24"/>
        </w:rPr>
        <w:t>saída de emergência</w:t>
      </w:r>
      <w:r w:rsidR="00785BCD" w:rsidRPr="003D7655">
        <w:rPr>
          <w:rFonts w:ascii="Arial" w:hAnsi="Arial" w:cs="Arial"/>
          <w:color w:val="000000"/>
          <w:szCs w:val="24"/>
        </w:rPr>
        <w:t xml:space="preserve"> na</w:t>
      </w:r>
      <w:r w:rsidR="002B448B" w:rsidRPr="003D7655">
        <w:rPr>
          <w:rFonts w:ascii="Arial" w:hAnsi="Arial" w:cs="Arial"/>
          <w:color w:val="000000"/>
          <w:szCs w:val="24"/>
        </w:rPr>
        <w:t>s</w:t>
      </w:r>
      <w:r w:rsidR="00785BCD" w:rsidRPr="003D7655">
        <w:rPr>
          <w:rFonts w:ascii="Arial" w:hAnsi="Arial" w:cs="Arial"/>
          <w:color w:val="000000"/>
          <w:szCs w:val="24"/>
        </w:rPr>
        <w:t xml:space="preserve"> Porta</w:t>
      </w:r>
      <w:r w:rsidR="002B448B" w:rsidRPr="003D7655">
        <w:rPr>
          <w:rFonts w:ascii="Arial" w:hAnsi="Arial" w:cs="Arial"/>
          <w:color w:val="000000"/>
          <w:szCs w:val="24"/>
        </w:rPr>
        <w:t>s de acesso das Edificações</w:t>
      </w:r>
      <w:r w:rsidR="00785BCD" w:rsidRPr="003D7655">
        <w:rPr>
          <w:rFonts w:ascii="Arial" w:hAnsi="Arial" w:cs="Arial"/>
          <w:color w:val="000000"/>
          <w:szCs w:val="24"/>
        </w:rPr>
        <w:t xml:space="preserve">, </w:t>
      </w:r>
      <w:r w:rsidR="002B448B" w:rsidRPr="003D7655">
        <w:rPr>
          <w:rFonts w:ascii="Arial" w:hAnsi="Arial" w:cs="Arial"/>
          <w:color w:val="000000"/>
          <w:szCs w:val="24"/>
        </w:rPr>
        <w:t xml:space="preserve">à </w:t>
      </w:r>
      <w:r w:rsidR="00785BCD" w:rsidRPr="003D7655">
        <w:rPr>
          <w:rFonts w:ascii="Arial" w:hAnsi="Arial" w:cs="Arial"/>
          <w:color w:val="000000"/>
          <w:szCs w:val="24"/>
        </w:rPr>
        <w:t xml:space="preserve">qual contará a inscrição </w:t>
      </w:r>
      <w:r w:rsidR="00785BCD" w:rsidRPr="003D7655">
        <w:rPr>
          <w:rFonts w:ascii="Arial" w:hAnsi="Arial" w:cs="Arial"/>
          <w:b/>
          <w:color w:val="000000"/>
          <w:szCs w:val="24"/>
        </w:rPr>
        <w:t xml:space="preserve">“saída de emergência”. </w:t>
      </w:r>
      <w:r w:rsidR="00785BCD" w:rsidRPr="003D7655">
        <w:rPr>
          <w:rFonts w:ascii="Arial" w:hAnsi="Arial" w:cs="Arial"/>
          <w:color w:val="000000"/>
          <w:szCs w:val="24"/>
        </w:rPr>
        <w:t>E na sua</w:t>
      </w:r>
      <w:r w:rsidR="007E4FC4" w:rsidRPr="003D7655">
        <w:rPr>
          <w:rFonts w:ascii="Arial" w:hAnsi="Arial" w:cs="Arial"/>
          <w:color w:val="000000"/>
          <w:szCs w:val="24"/>
        </w:rPr>
        <w:t xml:space="preserve"> rota de fuga serão instaladas </w:t>
      </w:r>
      <w:r w:rsidR="008D1FD3">
        <w:rPr>
          <w:rFonts w:ascii="Arial" w:hAnsi="Arial" w:cs="Arial"/>
          <w:color w:val="000000"/>
          <w:szCs w:val="24"/>
        </w:rPr>
        <w:t>25</w:t>
      </w:r>
      <w:r w:rsidR="00785BCD" w:rsidRPr="003D7655">
        <w:rPr>
          <w:rFonts w:ascii="Arial" w:hAnsi="Arial" w:cs="Arial"/>
          <w:color w:val="000000"/>
          <w:szCs w:val="24"/>
        </w:rPr>
        <w:t xml:space="preserve"> (</w:t>
      </w:r>
      <w:r>
        <w:rPr>
          <w:rFonts w:ascii="Arial" w:hAnsi="Arial" w:cs="Arial"/>
          <w:color w:val="000000"/>
          <w:szCs w:val="24"/>
        </w:rPr>
        <w:t xml:space="preserve">vinte e </w:t>
      </w:r>
      <w:r w:rsidR="008D1FD3">
        <w:rPr>
          <w:rFonts w:ascii="Arial" w:hAnsi="Arial" w:cs="Arial"/>
          <w:color w:val="000000"/>
          <w:szCs w:val="24"/>
        </w:rPr>
        <w:t>cinco</w:t>
      </w:r>
      <w:bookmarkStart w:id="0" w:name="_GoBack"/>
      <w:bookmarkEnd w:id="0"/>
      <w:r w:rsidR="00785BCD" w:rsidRPr="003D7655">
        <w:rPr>
          <w:rFonts w:ascii="Arial" w:hAnsi="Arial" w:cs="Arial"/>
          <w:color w:val="000000"/>
          <w:szCs w:val="24"/>
        </w:rPr>
        <w:t>) placas de sinalização com a finalidade de direcionar as pessoas às saídas de emergência. Instaladas a uma altura 1,80m do piso acabado.</w:t>
      </w:r>
    </w:p>
    <w:p w:rsidR="00785BCD" w:rsidRPr="003D7655" w:rsidRDefault="00785BCD" w:rsidP="00785BCD">
      <w:pPr>
        <w:spacing w:after="120" w:line="240" w:lineRule="auto"/>
        <w:ind w:firstLine="709"/>
        <w:jc w:val="both"/>
        <w:rPr>
          <w:rFonts w:ascii="Arial" w:hAnsi="Arial" w:cs="Arial"/>
          <w:b/>
          <w:color w:val="000000"/>
          <w:szCs w:val="24"/>
        </w:rPr>
      </w:pPr>
      <w:r w:rsidRPr="003D7655">
        <w:rPr>
          <w:rFonts w:ascii="Arial" w:hAnsi="Arial" w:cs="Arial"/>
          <w:color w:val="000000"/>
          <w:szCs w:val="24"/>
        </w:rPr>
        <w:t>Estas plac</w:t>
      </w:r>
      <w:r w:rsidR="00D573FF">
        <w:rPr>
          <w:rFonts w:ascii="Arial" w:hAnsi="Arial" w:cs="Arial"/>
          <w:color w:val="000000"/>
          <w:szCs w:val="24"/>
        </w:rPr>
        <w:t>as foram previstas na IT</w:t>
      </w:r>
      <w:r w:rsidR="005D7B71">
        <w:rPr>
          <w:rFonts w:ascii="Arial" w:hAnsi="Arial" w:cs="Arial"/>
          <w:color w:val="000000"/>
          <w:szCs w:val="24"/>
        </w:rPr>
        <w:t>20/</w:t>
      </w:r>
      <w:r w:rsidR="007D3854">
        <w:rPr>
          <w:rFonts w:ascii="Arial" w:hAnsi="Arial" w:cs="Arial"/>
          <w:color w:val="000000"/>
          <w:szCs w:val="24"/>
        </w:rPr>
        <w:t>11</w:t>
      </w:r>
      <w:r w:rsidR="005D7B71">
        <w:rPr>
          <w:rFonts w:ascii="Arial" w:hAnsi="Arial" w:cs="Arial"/>
          <w:color w:val="000000"/>
          <w:szCs w:val="24"/>
        </w:rPr>
        <w:t xml:space="preserve"> CBPMSP</w:t>
      </w:r>
      <w:r w:rsidRPr="003D7655">
        <w:rPr>
          <w:rFonts w:ascii="Arial" w:hAnsi="Arial" w:cs="Arial"/>
          <w:b/>
          <w:color w:val="000000"/>
          <w:szCs w:val="24"/>
        </w:rPr>
        <w:t>;</w:t>
      </w:r>
    </w:p>
    <w:p w:rsidR="00785BCD" w:rsidRPr="003D7655" w:rsidRDefault="00D573FF" w:rsidP="00785BCD">
      <w:pPr>
        <w:spacing w:line="240" w:lineRule="auto"/>
        <w:jc w:val="center"/>
        <w:rPr>
          <w:rFonts w:ascii="Arial" w:hAnsi="Arial" w:cs="Arial"/>
          <w:noProof/>
          <w:color w:val="000000"/>
          <w:szCs w:val="24"/>
          <w:lang w:eastAsia="pt-BR"/>
        </w:rPr>
      </w:pPr>
      <w:r>
        <w:rPr>
          <w:rFonts w:ascii="Arial" w:hAnsi="Arial" w:cs="Arial"/>
          <w:noProof/>
          <w:color w:val="000000"/>
          <w:szCs w:val="24"/>
          <w:lang w:eastAsia="pt-BR"/>
        </w:rPr>
        <w:drawing>
          <wp:inline distT="0" distB="0" distL="0" distR="0">
            <wp:extent cx="942975" cy="476250"/>
            <wp:effectExtent l="0" t="0" r="9525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5BCD" w:rsidRPr="003D7655">
        <w:rPr>
          <w:rFonts w:ascii="Arial" w:hAnsi="Arial" w:cs="Arial"/>
          <w:noProof/>
          <w:color w:val="000000"/>
          <w:szCs w:val="24"/>
          <w:lang w:eastAsia="pt-BR"/>
        </w:rPr>
        <w:t xml:space="preserve">                         </w:t>
      </w:r>
      <w:r w:rsidR="00785BCD" w:rsidRPr="003D7655">
        <w:rPr>
          <w:rFonts w:ascii="Arial" w:hAnsi="Arial" w:cs="Arial"/>
          <w:szCs w:val="24"/>
        </w:rPr>
        <w:fldChar w:fldCharType="begin"/>
      </w:r>
      <w:r w:rsidR="00785BCD" w:rsidRPr="003D7655">
        <w:rPr>
          <w:rFonts w:ascii="Arial" w:hAnsi="Arial" w:cs="Arial"/>
          <w:szCs w:val="24"/>
        </w:rPr>
        <w:instrText xml:space="preserve"> INCLUDEPICTURE "http://www.lucmarloja.com.br/media/catalog/product/cache/1/image/5e06319eda06f020e43594a9c230972d/r/o/rota-seg-dire.jpg" \* MERGEFORMATINET </w:instrText>
      </w:r>
      <w:r w:rsidR="00785BCD" w:rsidRPr="003D7655">
        <w:rPr>
          <w:rFonts w:ascii="Arial" w:hAnsi="Arial" w:cs="Arial"/>
          <w:szCs w:val="24"/>
        </w:rPr>
        <w:fldChar w:fldCharType="separate"/>
      </w:r>
      <w:r w:rsidR="005A6EF8" w:rsidRPr="003D7655">
        <w:rPr>
          <w:rFonts w:ascii="Arial" w:hAnsi="Arial" w:cs="Arial"/>
          <w:szCs w:val="24"/>
        </w:rPr>
        <w:fldChar w:fldCharType="begin"/>
      </w:r>
      <w:r w:rsidR="005A6EF8" w:rsidRPr="003D7655">
        <w:rPr>
          <w:rFonts w:ascii="Arial" w:hAnsi="Arial" w:cs="Arial"/>
          <w:szCs w:val="24"/>
        </w:rPr>
        <w:instrText xml:space="preserve"> INCLUDEPICTURE  "http://www.lucmarloja.com.br/media/catalog/product/cache/1/image/5e06319eda06f020e43594a9c230972d/r/o/rota-seg-dire.jpg" \* MERGEFORMATINET </w:instrText>
      </w:r>
      <w:r w:rsidR="005A6EF8" w:rsidRPr="003D7655">
        <w:rPr>
          <w:rFonts w:ascii="Arial" w:hAnsi="Arial" w:cs="Arial"/>
          <w:szCs w:val="24"/>
        </w:rPr>
        <w:fldChar w:fldCharType="separate"/>
      </w:r>
      <w:r w:rsidR="003C070D" w:rsidRPr="003D7655">
        <w:rPr>
          <w:rFonts w:ascii="Arial" w:hAnsi="Arial" w:cs="Arial"/>
          <w:szCs w:val="24"/>
        </w:rPr>
        <w:fldChar w:fldCharType="begin"/>
      </w:r>
      <w:r w:rsidR="003C070D" w:rsidRPr="003D7655">
        <w:rPr>
          <w:rFonts w:ascii="Arial" w:hAnsi="Arial" w:cs="Arial"/>
          <w:szCs w:val="24"/>
        </w:rPr>
        <w:instrText xml:space="preserve"> INCLUDEPICTURE  "http://www.lucmarloja.com.br/media/catalog/product/cache/1/image/5e06319eda06f020e43594a9c230972d/r/o/rota-seg-dire.jpg" \* MERGEFORMATINET </w:instrText>
      </w:r>
      <w:r w:rsidR="003C070D" w:rsidRPr="003D7655">
        <w:rPr>
          <w:rFonts w:ascii="Arial" w:hAnsi="Arial" w:cs="Arial"/>
          <w:szCs w:val="24"/>
        </w:rPr>
        <w:fldChar w:fldCharType="separate"/>
      </w:r>
      <w:r w:rsidR="002B448B" w:rsidRPr="003D7655">
        <w:rPr>
          <w:rFonts w:ascii="Arial" w:hAnsi="Arial" w:cs="Arial"/>
          <w:szCs w:val="24"/>
        </w:rPr>
        <w:fldChar w:fldCharType="begin"/>
      </w:r>
      <w:r w:rsidR="002B448B" w:rsidRPr="003D7655">
        <w:rPr>
          <w:rFonts w:ascii="Arial" w:hAnsi="Arial" w:cs="Arial"/>
          <w:szCs w:val="24"/>
        </w:rPr>
        <w:instrText xml:space="preserve"> INCLUDEPICTURE  "http://www.lucmarloja.com.br/media/catalog/product/cache/1/image/5e06319eda06f020e43594a9c230972d/r/o/rota-seg-dire.jpg" \* MERGEFORMATINET </w:instrText>
      </w:r>
      <w:r w:rsidR="002B448B" w:rsidRPr="003D7655">
        <w:rPr>
          <w:rFonts w:ascii="Arial" w:hAnsi="Arial" w:cs="Arial"/>
          <w:szCs w:val="24"/>
        </w:rPr>
        <w:fldChar w:fldCharType="separate"/>
      </w:r>
      <w:r w:rsidR="003D7655" w:rsidRPr="003D7655">
        <w:rPr>
          <w:rFonts w:ascii="Arial" w:hAnsi="Arial" w:cs="Arial"/>
          <w:szCs w:val="24"/>
        </w:rPr>
        <w:fldChar w:fldCharType="begin"/>
      </w:r>
      <w:r w:rsidR="003D7655" w:rsidRPr="003D7655">
        <w:rPr>
          <w:rFonts w:ascii="Arial" w:hAnsi="Arial" w:cs="Arial"/>
          <w:szCs w:val="24"/>
        </w:rPr>
        <w:instrText xml:space="preserve"> INCLUDEPICTURE  "http://www.lucmarloja.com.br/media/catalog/product/cache/1/image/5e06319eda06f020e43594a9c230972d/r/o/rota-seg-dire.jpg" \* MERGEFORMATINET </w:instrText>
      </w:r>
      <w:r w:rsidR="003D7655" w:rsidRPr="003D7655">
        <w:rPr>
          <w:rFonts w:ascii="Arial" w:hAnsi="Arial" w:cs="Arial"/>
          <w:szCs w:val="24"/>
        </w:rPr>
        <w:fldChar w:fldCharType="separate"/>
      </w:r>
      <w:r w:rsidR="005D7B71">
        <w:rPr>
          <w:rFonts w:ascii="Arial" w:hAnsi="Arial" w:cs="Arial"/>
          <w:szCs w:val="24"/>
        </w:rPr>
        <w:fldChar w:fldCharType="begin"/>
      </w:r>
      <w:r w:rsidR="005D7B71">
        <w:rPr>
          <w:rFonts w:ascii="Arial" w:hAnsi="Arial" w:cs="Arial"/>
          <w:szCs w:val="24"/>
        </w:rPr>
        <w:instrText xml:space="preserve"> INCLUDEPICTURE  "http://www.lucmarloja.com.br/media/catalog/product/cache/1/image/5e06319eda06f020e43594a9c230972d/r/o/rota-seg-dire.jpg" \* MERGEFORMATINET </w:instrText>
      </w:r>
      <w:r w:rsidR="005D7B71">
        <w:rPr>
          <w:rFonts w:ascii="Arial" w:hAnsi="Arial" w:cs="Arial"/>
          <w:szCs w:val="24"/>
        </w:rPr>
        <w:fldChar w:fldCharType="separate"/>
      </w:r>
      <w:r w:rsidR="00D74328">
        <w:rPr>
          <w:rFonts w:ascii="Arial" w:hAnsi="Arial" w:cs="Arial"/>
          <w:szCs w:val="24"/>
        </w:rPr>
        <w:fldChar w:fldCharType="begin"/>
      </w:r>
      <w:r w:rsidR="00D74328">
        <w:rPr>
          <w:rFonts w:ascii="Arial" w:hAnsi="Arial" w:cs="Arial"/>
          <w:szCs w:val="24"/>
        </w:rPr>
        <w:instrText xml:space="preserve"> INCLUDEPICTURE  "http://www.lucmarloja.com.br/media/catalog/product/cache/1/image/5e06319eda06f020e43594a9c230972d/r/o/rota-seg-dire.jpg" \* MERGEFORMATINET </w:instrText>
      </w:r>
      <w:r w:rsidR="00D74328">
        <w:rPr>
          <w:rFonts w:ascii="Arial" w:hAnsi="Arial" w:cs="Arial"/>
          <w:szCs w:val="24"/>
        </w:rPr>
        <w:fldChar w:fldCharType="separate"/>
      </w:r>
      <w:r w:rsidR="00D74328">
        <w:rPr>
          <w:rFonts w:ascii="Arial" w:hAnsi="Arial" w:cs="Arial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36pt">
            <v:imagedata r:id="rId10" r:href="rId11"/>
          </v:shape>
        </w:pict>
      </w:r>
      <w:r w:rsidR="00D74328">
        <w:rPr>
          <w:rFonts w:ascii="Arial" w:hAnsi="Arial" w:cs="Arial"/>
          <w:szCs w:val="24"/>
        </w:rPr>
        <w:fldChar w:fldCharType="end"/>
      </w:r>
      <w:r w:rsidR="005D7B71">
        <w:rPr>
          <w:rFonts w:ascii="Arial" w:hAnsi="Arial" w:cs="Arial"/>
          <w:szCs w:val="24"/>
        </w:rPr>
        <w:fldChar w:fldCharType="end"/>
      </w:r>
      <w:r w:rsidR="003D7655" w:rsidRPr="003D7655">
        <w:rPr>
          <w:rFonts w:ascii="Arial" w:hAnsi="Arial" w:cs="Arial"/>
          <w:szCs w:val="24"/>
        </w:rPr>
        <w:fldChar w:fldCharType="end"/>
      </w:r>
      <w:r w:rsidR="002B448B" w:rsidRPr="003D7655">
        <w:rPr>
          <w:rFonts w:ascii="Arial" w:hAnsi="Arial" w:cs="Arial"/>
          <w:szCs w:val="24"/>
        </w:rPr>
        <w:fldChar w:fldCharType="end"/>
      </w:r>
      <w:r w:rsidR="003C070D" w:rsidRPr="003D7655">
        <w:rPr>
          <w:rFonts w:ascii="Arial" w:hAnsi="Arial" w:cs="Arial"/>
          <w:szCs w:val="24"/>
        </w:rPr>
        <w:fldChar w:fldCharType="end"/>
      </w:r>
      <w:r w:rsidR="005A6EF8" w:rsidRPr="003D7655">
        <w:rPr>
          <w:rFonts w:ascii="Arial" w:hAnsi="Arial" w:cs="Arial"/>
          <w:szCs w:val="24"/>
        </w:rPr>
        <w:fldChar w:fldCharType="end"/>
      </w:r>
      <w:r w:rsidR="00785BCD" w:rsidRPr="003D7655">
        <w:rPr>
          <w:rFonts w:ascii="Arial" w:hAnsi="Arial" w:cs="Arial"/>
          <w:szCs w:val="24"/>
        </w:rPr>
        <w:fldChar w:fldCharType="end"/>
      </w:r>
    </w:p>
    <w:p w:rsidR="00785BCD" w:rsidRPr="003D7655" w:rsidRDefault="00DA51A9" w:rsidP="00785BCD">
      <w:pPr>
        <w:spacing w:after="120" w:line="240" w:lineRule="auto"/>
        <w:jc w:val="center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>Medindo: 0,24</w:t>
      </w:r>
      <w:r w:rsidR="00785BCD" w:rsidRPr="003D7655">
        <w:rPr>
          <w:rFonts w:ascii="Arial" w:hAnsi="Arial" w:cs="Arial"/>
          <w:color w:val="000000"/>
          <w:szCs w:val="24"/>
        </w:rPr>
        <w:t xml:space="preserve"> m x 0,1</w:t>
      </w:r>
      <w:r>
        <w:rPr>
          <w:rFonts w:ascii="Arial" w:hAnsi="Arial" w:cs="Arial"/>
          <w:color w:val="000000"/>
          <w:szCs w:val="24"/>
        </w:rPr>
        <w:t>2</w:t>
      </w:r>
      <w:r w:rsidR="00785BCD" w:rsidRPr="003D7655">
        <w:rPr>
          <w:rFonts w:ascii="Arial" w:hAnsi="Arial" w:cs="Arial"/>
          <w:color w:val="000000"/>
          <w:szCs w:val="24"/>
        </w:rPr>
        <w:t xml:space="preserve"> m             Medindo: 0,</w:t>
      </w:r>
      <w:r>
        <w:rPr>
          <w:rFonts w:ascii="Arial" w:hAnsi="Arial" w:cs="Arial"/>
          <w:color w:val="000000"/>
          <w:szCs w:val="24"/>
        </w:rPr>
        <w:t>24</w:t>
      </w:r>
      <w:r w:rsidR="00785BCD" w:rsidRPr="003D7655">
        <w:rPr>
          <w:rFonts w:ascii="Arial" w:hAnsi="Arial" w:cs="Arial"/>
          <w:color w:val="000000"/>
          <w:szCs w:val="24"/>
        </w:rPr>
        <w:t xml:space="preserve"> m x 0,1</w:t>
      </w:r>
      <w:r>
        <w:rPr>
          <w:rFonts w:ascii="Arial" w:hAnsi="Arial" w:cs="Arial"/>
          <w:color w:val="000000"/>
          <w:szCs w:val="24"/>
        </w:rPr>
        <w:t>2</w:t>
      </w:r>
      <w:r w:rsidR="00785BCD" w:rsidRPr="003D7655">
        <w:rPr>
          <w:rFonts w:ascii="Arial" w:hAnsi="Arial" w:cs="Arial"/>
          <w:color w:val="000000"/>
          <w:szCs w:val="24"/>
        </w:rPr>
        <w:t xml:space="preserve"> m</w:t>
      </w:r>
    </w:p>
    <w:p w:rsidR="00785BCD" w:rsidRPr="003D7655" w:rsidRDefault="00785BCD" w:rsidP="00785BCD">
      <w:pPr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 xml:space="preserve">Manutenção das sinalizações de emergência deverá seguir as instruções da </w:t>
      </w:r>
      <w:r w:rsidR="005D7B71">
        <w:rPr>
          <w:rFonts w:ascii="Arial" w:hAnsi="Arial" w:cs="Arial"/>
          <w:b/>
          <w:szCs w:val="24"/>
        </w:rPr>
        <w:t>IT20/</w:t>
      </w:r>
      <w:r w:rsidR="007D3854">
        <w:rPr>
          <w:rFonts w:ascii="Arial" w:hAnsi="Arial" w:cs="Arial"/>
          <w:b/>
          <w:szCs w:val="24"/>
        </w:rPr>
        <w:t>11</w:t>
      </w:r>
      <w:r w:rsidR="005D7B71">
        <w:rPr>
          <w:rFonts w:ascii="Arial" w:hAnsi="Arial" w:cs="Arial"/>
          <w:b/>
          <w:szCs w:val="24"/>
        </w:rPr>
        <w:t xml:space="preserve"> CBPMSP.</w:t>
      </w:r>
    </w:p>
    <w:p w:rsidR="00785BCD" w:rsidRPr="003D7655" w:rsidRDefault="00D573FF" w:rsidP="00785BCD">
      <w:pPr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  <w:lang w:eastAsia="pt-BR"/>
        </w:rPr>
        <w:drawing>
          <wp:inline distT="0" distB="0" distL="0" distR="0">
            <wp:extent cx="5856625" cy="352425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968" cy="3525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3FF" w:rsidRDefault="00D573FF" w:rsidP="00785BCD">
      <w:pPr>
        <w:jc w:val="both"/>
        <w:rPr>
          <w:rFonts w:ascii="Arial" w:hAnsi="Arial" w:cs="Arial"/>
          <w:b/>
          <w:szCs w:val="24"/>
        </w:rPr>
      </w:pPr>
    </w:p>
    <w:p w:rsidR="00D573FF" w:rsidRDefault="00D573FF" w:rsidP="00785BCD">
      <w:pPr>
        <w:jc w:val="both"/>
        <w:rPr>
          <w:rFonts w:ascii="Arial" w:hAnsi="Arial" w:cs="Arial"/>
          <w:b/>
          <w:szCs w:val="24"/>
        </w:rPr>
      </w:pPr>
    </w:p>
    <w:p w:rsidR="00D573FF" w:rsidRDefault="00D573FF" w:rsidP="00785BCD">
      <w:pPr>
        <w:jc w:val="both"/>
        <w:rPr>
          <w:rFonts w:ascii="Arial" w:hAnsi="Arial" w:cs="Arial"/>
          <w:b/>
          <w:szCs w:val="24"/>
        </w:rPr>
      </w:pPr>
    </w:p>
    <w:p w:rsidR="00D573FF" w:rsidRDefault="00D573FF" w:rsidP="00785BCD">
      <w:pPr>
        <w:jc w:val="both"/>
        <w:rPr>
          <w:rFonts w:ascii="Arial" w:hAnsi="Arial" w:cs="Arial"/>
          <w:b/>
          <w:szCs w:val="24"/>
        </w:rPr>
      </w:pPr>
    </w:p>
    <w:p w:rsidR="00D573FF" w:rsidRDefault="00D573FF" w:rsidP="00785BCD">
      <w:pPr>
        <w:jc w:val="both"/>
        <w:rPr>
          <w:rFonts w:ascii="Arial" w:hAnsi="Arial" w:cs="Arial"/>
          <w:b/>
          <w:szCs w:val="24"/>
        </w:rPr>
      </w:pPr>
    </w:p>
    <w:p w:rsidR="00D573FF" w:rsidRPr="003D7655" w:rsidRDefault="00D573FF" w:rsidP="00785BCD">
      <w:pPr>
        <w:jc w:val="both"/>
        <w:rPr>
          <w:rFonts w:ascii="Arial" w:hAnsi="Arial" w:cs="Arial"/>
          <w:b/>
          <w:szCs w:val="24"/>
        </w:rPr>
      </w:pPr>
    </w:p>
    <w:p w:rsidR="007F0E96" w:rsidRPr="003D7655" w:rsidRDefault="007F0E96" w:rsidP="00785BCD">
      <w:pPr>
        <w:jc w:val="both"/>
        <w:rPr>
          <w:rFonts w:ascii="Arial" w:hAnsi="Arial" w:cs="Arial"/>
          <w:b/>
          <w:szCs w:val="24"/>
        </w:rPr>
      </w:pPr>
    </w:p>
    <w:p w:rsidR="00D573FF" w:rsidRDefault="00785BCD" w:rsidP="00D573FF">
      <w:pPr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lastRenderedPageBreak/>
        <w:t xml:space="preserve">DIMENSÃO DAS INDICAÇÕES DE SAÍDA – </w:t>
      </w:r>
      <w:r w:rsidR="00D573FF" w:rsidRPr="00191A24">
        <w:rPr>
          <w:rFonts w:ascii="Arial" w:hAnsi="Arial" w:cs="Arial"/>
          <w:b/>
          <w:szCs w:val="24"/>
        </w:rPr>
        <w:t xml:space="preserve">CONFORME </w:t>
      </w:r>
      <w:r w:rsidR="00D573FF">
        <w:rPr>
          <w:rFonts w:ascii="Arial" w:hAnsi="Arial" w:cs="Arial"/>
          <w:b/>
          <w:szCs w:val="24"/>
        </w:rPr>
        <w:t>ITEM 3 DO ANEXO B DA IT20</w:t>
      </w:r>
      <w:r w:rsidR="005D7B71">
        <w:rPr>
          <w:rFonts w:ascii="Arial" w:hAnsi="Arial" w:cs="Arial"/>
          <w:b/>
          <w:szCs w:val="24"/>
        </w:rPr>
        <w:t>/</w:t>
      </w:r>
      <w:r w:rsidR="00D573FF">
        <w:rPr>
          <w:rFonts w:ascii="Arial" w:hAnsi="Arial" w:cs="Arial"/>
          <w:b/>
          <w:szCs w:val="24"/>
        </w:rPr>
        <w:t>11</w:t>
      </w:r>
      <w:r w:rsidR="005D7B71">
        <w:rPr>
          <w:rFonts w:ascii="Arial" w:hAnsi="Arial" w:cs="Arial"/>
          <w:b/>
          <w:szCs w:val="24"/>
        </w:rPr>
        <w:t xml:space="preserve"> CBPMSP.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1"/>
        <w:gridCol w:w="2401"/>
        <w:gridCol w:w="1001"/>
        <w:gridCol w:w="4060"/>
      </w:tblGrid>
      <w:tr w:rsidR="00785BCD" w:rsidRPr="003D7655" w:rsidTr="009A1680">
        <w:trPr>
          <w:jc w:val="center"/>
        </w:trPr>
        <w:tc>
          <w:tcPr>
            <w:tcW w:w="1225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Sinal</w:t>
            </w:r>
          </w:p>
        </w:tc>
        <w:tc>
          <w:tcPr>
            <w:tcW w:w="2401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Forma geométrica</w:t>
            </w:r>
          </w:p>
        </w:tc>
        <w:tc>
          <w:tcPr>
            <w:tcW w:w="1001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Cota</w:t>
            </w:r>
          </w:p>
        </w:tc>
        <w:tc>
          <w:tcPr>
            <w:tcW w:w="4060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Distância máxima de visibilidade</w:t>
            </w:r>
          </w:p>
        </w:tc>
      </w:tr>
      <w:tr w:rsidR="00785BCD" w:rsidRPr="003D7655" w:rsidTr="009A1680">
        <w:trPr>
          <w:trHeight w:val="900"/>
          <w:jc w:val="center"/>
        </w:trPr>
        <w:tc>
          <w:tcPr>
            <w:tcW w:w="1225" w:type="dxa"/>
            <w:vMerge w:val="restart"/>
          </w:tcPr>
          <w:p w:rsidR="00785BCD" w:rsidRPr="003D7655" w:rsidRDefault="00785BCD" w:rsidP="005A6EF8">
            <w:pPr>
              <w:spacing w:before="360"/>
              <w:jc w:val="both"/>
              <w:rPr>
                <w:rFonts w:ascii="Arial" w:hAnsi="Arial" w:cs="Arial"/>
                <w:szCs w:val="24"/>
              </w:rPr>
            </w:pPr>
            <w:r w:rsidRPr="003D7655">
              <w:rPr>
                <w:rFonts w:ascii="Arial" w:hAnsi="Arial" w:cs="Arial"/>
                <w:szCs w:val="24"/>
              </w:rPr>
              <w:fldChar w:fldCharType="begin"/>
            </w:r>
            <w:r w:rsidRPr="003D7655">
              <w:rPr>
                <w:rFonts w:ascii="Arial" w:hAnsi="Arial" w:cs="Arial"/>
                <w:szCs w:val="24"/>
              </w:rPr>
              <w:instrText xml:space="preserve"> INCLUDEPICTURE "http://www.lucmarloja.com.br/media/catalog/product/cache/1/image/5e06319eda06f020e43594a9c230972d/r/o/rota-seg-dire.jpg" \* MERGEFORMATINET </w:instrText>
            </w:r>
            <w:r w:rsidRPr="003D7655">
              <w:rPr>
                <w:rFonts w:ascii="Arial" w:hAnsi="Arial" w:cs="Arial"/>
                <w:szCs w:val="24"/>
              </w:rPr>
              <w:fldChar w:fldCharType="separate"/>
            </w:r>
            <w:r w:rsidR="005A6EF8" w:rsidRPr="003D7655">
              <w:rPr>
                <w:rFonts w:ascii="Arial" w:hAnsi="Arial" w:cs="Arial"/>
                <w:szCs w:val="24"/>
              </w:rPr>
              <w:fldChar w:fldCharType="begin"/>
            </w:r>
            <w:r w:rsidR="005A6EF8" w:rsidRPr="003D7655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5A6EF8" w:rsidRPr="003D7655">
              <w:rPr>
                <w:rFonts w:ascii="Arial" w:hAnsi="Arial" w:cs="Arial"/>
                <w:szCs w:val="24"/>
              </w:rPr>
              <w:fldChar w:fldCharType="separate"/>
            </w:r>
            <w:r w:rsidR="003C070D" w:rsidRPr="003D7655">
              <w:rPr>
                <w:rFonts w:ascii="Arial" w:hAnsi="Arial" w:cs="Arial"/>
                <w:szCs w:val="24"/>
              </w:rPr>
              <w:fldChar w:fldCharType="begin"/>
            </w:r>
            <w:r w:rsidR="003C070D" w:rsidRPr="003D7655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3C070D" w:rsidRPr="003D7655">
              <w:rPr>
                <w:rFonts w:ascii="Arial" w:hAnsi="Arial" w:cs="Arial"/>
                <w:szCs w:val="24"/>
              </w:rPr>
              <w:fldChar w:fldCharType="separate"/>
            </w:r>
            <w:r w:rsidR="002B448B" w:rsidRPr="003D7655">
              <w:rPr>
                <w:rFonts w:ascii="Arial" w:hAnsi="Arial" w:cs="Arial"/>
                <w:szCs w:val="24"/>
              </w:rPr>
              <w:fldChar w:fldCharType="begin"/>
            </w:r>
            <w:r w:rsidR="002B448B" w:rsidRPr="003D7655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2B448B" w:rsidRPr="003D7655">
              <w:rPr>
                <w:rFonts w:ascii="Arial" w:hAnsi="Arial" w:cs="Arial"/>
                <w:szCs w:val="24"/>
              </w:rPr>
              <w:fldChar w:fldCharType="separate"/>
            </w:r>
            <w:r w:rsidR="003D7655" w:rsidRPr="003D7655">
              <w:rPr>
                <w:rFonts w:ascii="Arial" w:hAnsi="Arial" w:cs="Arial"/>
                <w:szCs w:val="24"/>
              </w:rPr>
              <w:fldChar w:fldCharType="begin"/>
            </w:r>
            <w:r w:rsidR="003D7655" w:rsidRPr="003D7655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3D7655" w:rsidRPr="003D7655">
              <w:rPr>
                <w:rFonts w:ascii="Arial" w:hAnsi="Arial" w:cs="Arial"/>
                <w:szCs w:val="24"/>
              </w:rPr>
              <w:fldChar w:fldCharType="separate"/>
            </w:r>
            <w:r w:rsidR="005D7B71">
              <w:rPr>
                <w:rFonts w:ascii="Arial" w:hAnsi="Arial" w:cs="Arial"/>
                <w:szCs w:val="24"/>
              </w:rPr>
              <w:fldChar w:fldCharType="begin"/>
            </w:r>
            <w:r w:rsidR="005D7B71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5D7B71">
              <w:rPr>
                <w:rFonts w:ascii="Arial" w:hAnsi="Arial" w:cs="Arial"/>
                <w:szCs w:val="24"/>
              </w:rPr>
              <w:fldChar w:fldCharType="separate"/>
            </w:r>
            <w:r w:rsidR="00D74328">
              <w:rPr>
                <w:rFonts w:ascii="Arial" w:hAnsi="Arial" w:cs="Arial"/>
                <w:szCs w:val="24"/>
              </w:rPr>
              <w:fldChar w:fldCharType="begin"/>
            </w:r>
            <w:r w:rsidR="00D74328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D74328">
              <w:rPr>
                <w:rFonts w:ascii="Arial" w:hAnsi="Arial" w:cs="Arial"/>
                <w:szCs w:val="24"/>
              </w:rPr>
              <w:fldChar w:fldCharType="separate"/>
            </w:r>
            <w:r w:rsidR="00D74328">
              <w:rPr>
                <w:rFonts w:ascii="Arial" w:hAnsi="Arial" w:cs="Arial"/>
                <w:szCs w:val="24"/>
              </w:rPr>
              <w:pict>
                <v:shape id="_x0000_i1026" type="#_x0000_t75" style="width:57.75pt;height:28.5pt">
                  <v:imagedata r:id="rId10" r:href="rId13"/>
                </v:shape>
              </w:pict>
            </w:r>
            <w:r w:rsidR="00D74328">
              <w:rPr>
                <w:rFonts w:ascii="Arial" w:hAnsi="Arial" w:cs="Arial"/>
                <w:szCs w:val="24"/>
              </w:rPr>
              <w:fldChar w:fldCharType="end"/>
            </w:r>
            <w:r w:rsidR="005D7B71">
              <w:rPr>
                <w:rFonts w:ascii="Arial" w:hAnsi="Arial" w:cs="Arial"/>
                <w:szCs w:val="24"/>
              </w:rPr>
              <w:fldChar w:fldCharType="end"/>
            </w:r>
            <w:r w:rsidR="003D7655" w:rsidRPr="003D7655">
              <w:rPr>
                <w:rFonts w:ascii="Arial" w:hAnsi="Arial" w:cs="Arial"/>
                <w:szCs w:val="24"/>
              </w:rPr>
              <w:fldChar w:fldCharType="end"/>
            </w:r>
            <w:r w:rsidR="002B448B" w:rsidRPr="003D7655">
              <w:rPr>
                <w:rFonts w:ascii="Arial" w:hAnsi="Arial" w:cs="Arial"/>
                <w:szCs w:val="24"/>
              </w:rPr>
              <w:fldChar w:fldCharType="end"/>
            </w:r>
            <w:r w:rsidR="003C070D" w:rsidRPr="003D7655">
              <w:rPr>
                <w:rFonts w:ascii="Arial" w:hAnsi="Arial" w:cs="Arial"/>
                <w:szCs w:val="24"/>
              </w:rPr>
              <w:fldChar w:fldCharType="end"/>
            </w:r>
            <w:r w:rsidR="005A6EF8" w:rsidRPr="003D7655">
              <w:rPr>
                <w:rFonts w:ascii="Arial" w:hAnsi="Arial" w:cs="Arial"/>
                <w:szCs w:val="24"/>
              </w:rPr>
              <w:fldChar w:fldCharType="end"/>
            </w:r>
            <w:r w:rsidRPr="003D7655">
              <w:rPr>
                <w:rFonts w:ascii="Arial" w:hAnsi="Arial" w:cs="Arial"/>
                <w:szCs w:val="24"/>
              </w:rPr>
              <w:fldChar w:fldCharType="end"/>
            </w:r>
          </w:p>
          <w:p w:rsidR="00785BCD" w:rsidRPr="003D7655" w:rsidRDefault="00785BCD" w:rsidP="005A6EF8">
            <w:pPr>
              <w:spacing w:before="240"/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noProof/>
                <w:szCs w:val="24"/>
                <w:lang w:eastAsia="pt-BR"/>
              </w:rPr>
              <w:drawing>
                <wp:inline distT="0" distB="0" distL="0" distR="0">
                  <wp:extent cx="731732" cy="361845"/>
                  <wp:effectExtent l="0" t="0" r="0" b="63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709" cy="365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Largura</w:t>
            </w:r>
          </w:p>
        </w:tc>
        <w:tc>
          <w:tcPr>
            <w:tcW w:w="1001" w:type="dxa"/>
            <w:vAlign w:val="center"/>
          </w:tcPr>
          <w:p w:rsidR="00785BCD" w:rsidRPr="003D7655" w:rsidRDefault="00DA51A9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>
              <w:rPr>
                <w:rFonts w:ascii="Arial" w:eastAsia="Times New Roman" w:hAnsi="Arial" w:cs="Arial"/>
                <w:szCs w:val="24"/>
              </w:rPr>
              <w:t>24</w:t>
            </w:r>
            <w:r w:rsidR="00785BCD" w:rsidRPr="003D7655">
              <w:rPr>
                <w:rFonts w:ascii="Arial" w:eastAsia="Times New Roman" w:hAnsi="Arial" w:cs="Arial"/>
                <w:szCs w:val="24"/>
              </w:rPr>
              <w:t xml:space="preserve"> cm</w:t>
            </w:r>
          </w:p>
        </w:tc>
        <w:tc>
          <w:tcPr>
            <w:tcW w:w="4060" w:type="dxa"/>
            <w:vAlign w:val="center"/>
          </w:tcPr>
          <w:p w:rsidR="00785BCD" w:rsidRPr="003D7655" w:rsidRDefault="00785BCD" w:rsidP="00DA51A9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0</w:t>
            </w:r>
            <w:r w:rsidR="00DA51A9">
              <w:rPr>
                <w:rFonts w:ascii="Arial" w:eastAsia="Times New Roman" w:hAnsi="Arial" w:cs="Arial"/>
                <w:szCs w:val="24"/>
              </w:rPr>
              <w:t>8</w:t>
            </w:r>
            <w:r w:rsidRPr="003D7655">
              <w:rPr>
                <w:rFonts w:ascii="Arial" w:eastAsia="Times New Roman" w:hAnsi="Arial" w:cs="Arial"/>
                <w:szCs w:val="24"/>
              </w:rPr>
              <w:t xml:space="preserve"> metros</w:t>
            </w:r>
          </w:p>
        </w:tc>
      </w:tr>
      <w:tr w:rsidR="00785BCD" w:rsidRPr="003D7655" w:rsidTr="009A1680">
        <w:trPr>
          <w:trHeight w:val="700"/>
          <w:jc w:val="center"/>
        </w:trPr>
        <w:tc>
          <w:tcPr>
            <w:tcW w:w="1225" w:type="dxa"/>
            <w:vMerge/>
          </w:tcPr>
          <w:p w:rsidR="00785BCD" w:rsidRPr="003D7655" w:rsidRDefault="00785BCD" w:rsidP="005A6EF8">
            <w:pPr>
              <w:jc w:val="both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2401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</w:p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Altura</w:t>
            </w:r>
          </w:p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1001" w:type="dxa"/>
            <w:vAlign w:val="center"/>
          </w:tcPr>
          <w:p w:rsidR="00785BCD" w:rsidRPr="003D7655" w:rsidRDefault="00DA51A9" w:rsidP="00DA51A9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>
              <w:rPr>
                <w:rFonts w:ascii="Arial" w:eastAsia="Times New Roman" w:hAnsi="Arial" w:cs="Arial"/>
                <w:szCs w:val="24"/>
              </w:rPr>
              <w:t>12</w:t>
            </w:r>
            <w:r w:rsidR="00785BCD" w:rsidRPr="003D7655">
              <w:rPr>
                <w:rFonts w:ascii="Arial" w:eastAsia="Times New Roman" w:hAnsi="Arial" w:cs="Arial"/>
                <w:szCs w:val="24"/>
              </w:rPr>
              <w:t xml:space="preserve"> cm</w:t>
            </w:r>
          </w:p>
        </w:tc>
        <w:tc>
          <w:tcPr>
            <w:tcW w:w="4060" w:type="dxa"/>
            <w:vAlign w:val="center"/>
          </w:tcPr>
          <w:p w:rsidR="00785BCD" w:rsidRPr="003D7655" w:rsidRDefault="00DA51A9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>
              <w:rPr>
                <w:rFonts w:ascii="Arial" w:eastAsia="Times New Roman" w:hAnsi="Arial" w:cs="Arial"/>
                <w:szCs w:val="24"/>
              </w:rPr>
              <w:t>08</w:t>
            </w:r>
            <w:r w:rsidR="00785BCD" w:rsidRPr="003D7655">
              <w:rPr>
                <w:rFonts w:ascii="Arial" w:eastAsia="Times New Roman" w:hAnsi="Arial" w:cs="Arial"/>
                <w:szCs w:val="24"/>
              </w:rPr>
              <w:t xml:space="preserve"> metros</w:t>
            </w:r>
          </w:p>
        </w:tc>
      </w:tr>
    </w:tbl>
    <w:p w:rsidR="00785BCD" w:rsidRPr="003D7655" w:rsidRDefault="00785BCD" w:rsidP="00785BCD">
      <w:pPr>
        <w:jc w:val="both"/>
        <w:rPr>
          <w:rFonts w:ascii="Arial" w:hAnsi="Arial" w:cs="Arial"/>
          <w:b/>
          <w:szCs w:val="24"/>
        </w:rPr>
      </w:pPr>
    </w:p>
    <w:p w:rsidR="00785BCD" w:rsidRPr="003D7655" w:rsidRDefault="00785BCD" w:rsidP="00785BCD">
      <w:pPr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DESCRIÇÃO DAS SINALIZAÇÕES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6"/>
        <w:gridCol w:w="1553"/>
        <w:gridCol w:w="2410"/>
        <w:gridCol w:w="3557"/>
      </w:tblGrid>
      <w:tr w:rsidR="009A1680" w:rsidRPr="003D7655" w:rsidTr="00D573FF">
        <w:trPr>
          <w:trHeight w:val="216"/>
          <w:jc w:val="center"/>
        </w:trPr>
        <w:tc>
          <w:tcPr>
            <w:tcW w:w="1566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Símbolo / CÓDIGO</w:t>
            </w:r>
          </w:p>
        </w:tc>
        <w:tc>
          <w:tcPr>
            <w:tcW w:w="1553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Significado</w:t>
            </w:r>
          </w:p>
        </w:tc>
        <w:tc>
          <w:tcPr>
            <w:tcW w:w="2410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Forma e cor</w:t>
            </w:r>
          </w:p>
        </w:tc>
        <w:tc>
          <w:tcPr>
            <w:tcW w:w="3557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Aplicação</w:t>
            </w:r>
          </w:p>
        </w:tc>
      </w:tr>
      <w:tr w:rsidR="009A1680" w:rsidRPr="003D7655" w:rsidTr="00D573FF">
        <w:trPr>
          <w:trHeight w:val="1563"/>
          <w:jc w:val="center"/>
        </w:trPr>
        <w:tc>
          <w:tcPr>
            <w:tcW w:w="1566" w:type="dxa"/>
            <w:vAlign w:val="center"/>
          </w:tcPr>
          <w:p w:rsidR="00785BCD" w:rsidRPr="003D7655" w:rsidRDefault="00785BCD" w:rsidP="005A6EF8">
            <w:pPr>
              <w:spacing w:before="480"/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hAnsi="Arial" w:cs="Arial"/>
                <w:szCs w:val="24"/>
              </w:rPr>
              <w:fldChar w:fldCharType="begin"/>
            </w:r>
            <w:r w:rsidRPr="003D7655">
              <w:rPr>
                <w:rFonts w:ascii="Arial" w:hAnsi="Arial" w:cs="Arial"/>
                <w:szCs w:val="24"/>
              </w:rPr>
              <w:instrText xml:space="preserve"> INCLUDEPICTURE "http://www.lucmarloja.com.br/media/catalog/product/cache/1/image/5e06319eda06f020e43594a9c230972d/r/o/rota-seg-dire.jpg" \* MERGEFORMATINET </w:instrText>
            </w:r>
            <w:r w:rsidRPr="003D7655">
              <w:rPr>
                <w:rFonts w:ascii="Arial" w:hAnsi="Arial" w:cs="Arial"/>
                <w:szCs w:val="24"/>
              </w:rPr>
              <w:fldChar w:fldCharType="separate"/>
            </w:r>
            <w:r w:rsidR="005A6EF8" w:rsidRPr="003D7655">
              <w:rPr>
                <w:rFonts w:ascii="Arial" w:hAnsi="Arial" w:cs="Arial"/>
                <w:szCs w:val="24"/>
              </w:rPr>
              <w:fldChar w:fldCharType="begin"/>
            </w:r>
            <w:r w:rsidR="005A6EF8" w:rsidRPr="003D7655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5A6EF8" w:rsidRPr="003D7655">
              <w:rPr>
                <w:rFonts w:ascii="Arial" w:hAnsi="Arial" w:cs="Arial"/>
                <w:szCs w:val="24"/>
              </w:rPr>
              <w:fldChar w:fldCharType="separate"/>
            </w:r>
            <w:r w:rsidR="003C070D" w:rsidRPr="003D7655">
              <w:rPr>
                <w:rFonts w:ascii="Arial" w:hAnsi="Arial" w:cs="Arial"/>
                <w:szCs w:val="24"/>
              </w:rPr>
              <w:fldChar w:fldCharType="begin"/>
            </w:r>
            <w:r w:rsidR="003C070D" w:rsidRPr="003D7655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3C070D" w:rsidRPr="003D7655">
              <w:rPr>
                <w:rFonts w:ascii="Arial" w:hAnsi="Arial" w:cs="Arial"/>
                <w:szCs w:val="24"/>
              </w:rPr>
              <w:fldChar w:fldCharType="separate"/>
            </w:r>
            <w:r w:rsidR="002B448B" w:rsidRPr="003D7655">
              <w:rPr>
                <w:rFonts w:ascii="Arial" w:hAnsi="Arial" w:cs="Arial"/>
                <w:szCs w:val="24"/>
              </w:rPr>
              <w:fldChar w:fldCharType="begin"/>
            </w:r>
            <w:r w:rsidR="002B448B" w:rsidRPr="003D7655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2B448B" w:rsidRPr="003D7655">
              <w:rPr>
                <w:rFonts w:ascii="Arial" w:hAnsi="Arial" w:cs="Arial"/>
                <w:szCs w:val="24"/>
              </w:rPr>
              <w:fldChar w:fldCharType="separate"/>
            </w:r>
            <w:r w:rsidR="003D7655" w:rsidRPr="003D7655">
              <w:rPr>
                <w:rFonts w:ascii="Arial" w:hAnsi="Arial" w:cs="Arial"/>
                <w:szCs w:val="24"/>
              </w:rPr>
              <w:fldChar w:fldCharType="begin"/>
            </w:r>
            <w:r w:rsidR="003D7655" w:rsidRPr="003D7655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3D7655" w:rsidRPr="003D7655">
              <w:rPr>
                <w:rFonts w:ascii="Arial" w:hAnsi="Arial" w:cs="Arial"/>
                <w:szCs w:val="24"/>
              </w:rPr>
              <w:fldChar w:fldCharType="separate"/>
            </w:r>
            <w:r w:rsidR="005D7B71">
              <w:rPr>
                <w:rFonts w:ascii="Arial" w:hAnsi="Arial" w:cs="Arial"/>
                <w:szCs w:val="24"/>
              </w:rPr>
              <w:fldChar w:fldCharType="begin"/>
            </w:r>
            <w:r w:rsidR="005D7B71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5D7B71">
              <w:rPr>
                <w:rFonts w:ascii="Arial" w:hAnsi="Arial" w:cs="Arial"/>
                <w:szCs w:val="24"/>
              </w:rPr>
              <w:fldChar w:fldCharType="separate"/>
            </w:r>
            <w:r w:rsidR="00D74328">
              <w:rPr>
                <w:rFonts w:ascii="Arial" w:hAnsi="Arial" w:cs="Arial"/>
                <w:szCs w:val="24"/>
              </w:rPr>
              <w:fldChar w:fldCharType="begin"/>
            </w:r>
            <w:r w:rsidR="00D74328">
              <w:rPr>
                <w:rFonts w:ascii="Arial" w:hAnsi="Arial" w:cs="Arial"/>
                <w:szCs w:val="24"/>
              </w:rPr>
              <w:instrText xml:space="preserve"> INCLUDEPICTURE  "http://www.lucmarloja.com.br/media/catalog/product/cache/1/image/5e06319eda06f020e43594a9c230972d/r/o/rota-seg-dire.jpg" \* MERGEFORMATINET </w:instrText>
            </w:r>
            <w:r w:rsidR="00D74328">
              <w:rPr>
                <w:rFonts w:ascii="Arial" w:hAnsi="Arial" w:cs="Arial"/>
                <w:szCs w:val="24"/>
              </w:rPr>
              <w:fldChar w:fldCharType="separate"/>
            </w:r>
            <w:r w:rsidR="00D74328">
              <w:rPr>
                <w:rFonts w:ascii="Arial" w:hAnsi="Arial" w:cs="Arial"/>
                <w:szCs w:val="24"/>
              </w:rPr>
              <w:pict>
                <v:shape id="_x0000_i1027" type="#_x0000_t75" style="width:64.5pt;height:28.5pt">
                  <v:imagedata r:id="rId10" r:href="rId15"/>
                </v:shape>
              </w:pict>
            </w:r>
            <w:r w:rsidR="00D74328">
              <w:rPr>
                <w:rFonts w:ascii="Arial" w:hAnsi="Arial" w:cs="Arial"/>
                <w:szCs w:val="24"/>
              </w:rPr>
              <w:fldChar w:fldCharType="end"/>
            </w:r>
            <w:r w:rsidR="005D7B71">
              <w:rPr>
                <w:rFonts w:ascii="Arial" w:hAnsi="Arial" w:cs="Arial"/>
                <w:szCs w:val="24"/>
              </w:rPr>
              <w:fldChar w:fldCharType="end"/>
            </w:r>
            <w:r w:rsidR="003D7655" w:rsidRPr="003D7655">
              <w:rPr>
                <w:rFonts w:ascii="Arial" w:hAnsi="Arial" w:cs="Arial"/>
                <w:szCs w:val="24"/>
              </w:rPr>
              <w:fldChar w:fldCharType="end"/>
            </w:r>
            <w:r w:rsidR="002B448B" w:rsidRPr="003D7655">
              <w:rPr>
                <w:rFonts w:ascii="Arial" w:hAnsi="Arial" w:cs="Arial"/>
                <w:szCs w:val="24"/>
              </w:rPr>
              <w:fldChar w:fldCharType="end"/>
            </w:r>
            <w:r w:rsidR="003C070D" w:rsidRPr="003D7655">
              <w:rPr>
                <w:rFonts w:ascii="Arial" w:hAnsi="Arial" w:cs="Arial"/>
                <w:szCs w:val="24"/>
              </w:rPr>
              <w:fldChar w:fldCharType="end"/>
            </w:r>
            <w:r w:rsidR="005A6EF8" w:rsidRPr="003D7655">
              <w:rPr>
                <w:rFonts w:ascii="Arial" w:hAnsi="Arial" w:cs="Arial"/>
                <w:szCs w:val="24"/>
              </w:rPr>
              <w:fldChar w:fldCharType="end"/>
            </w:r>
            <w:r w:rsidRPr="003D7655">
              <w:rPr>
                <w:rFonts w:ascii="Arial" w:hAnsi="Arial" w:cs="Arial"/>
                <w:szCs w:val="24"/>
              </w:rPr>
              <w:fldChar w:fldCharType="end"/>
            </w:r>
          </w:p>
          <w:p w:rsidR="00785BCD" w:rsidRPr="003D7655" w:rsidRDefault="00785BCD" w:rsidP="009A1680">
            <w:pPr>
              <w:jc w:val="center"/>
              <w:rPr>
                <w:rFonts w:ascii="Arial" w:eastAsia="Times New Roman" w:hAnsi="Arial" w:cs="Arial"/>
                <w:b/>
                <w:szCs w:val="24"/>
              </w:rPr>
            </w:pPr>
          </w:p>
        </w:tc>
        <w:tc>
          <w:tcPr>
            <w:tcW w:w="1553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Saída de emergência</w:t>
            </w:r>
          </w:p>
        </w:tc>
        <w:tc>
          <w:tcPr>
            <w:tcW w:w="2410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Símbolo: retangular</w:t>
            </w:r>
          </w:p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Fundo: verde</w:t>
            </w:r>
          </w:p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Pictograma: fotoluminescente</w:t>
            </w:r>
          </w:p>
        </w:tc>
        <w:tc>
          <w:tcPr>
            <w:tcW w:w="3557" w:type="dxa"/>
            <w:vAlign w:val="center"/>
          </w:tcPr>
          <w:p w:rsidR="00785BCD" w:rsidRPr="003D7655" w:rsidRDefault="00785BCD" w:rsidP="009A1680">
            <w:pPr>
              <w:autoSpaceDE w:val="0"/>
              <w:autoSpaceDN w:val="0"/>
              <w:adjustRightInd w:val="0"/>
              <w:spacing w:before="120" w:line="240" w:lineRule="auto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 xml:space="preserve">Indicação do sentido (esquerda ou direita) de uma saída de 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>e</w:t>
            </w:r>
            <w:r w:rsidRPr="003D7655">
              <w:rPr>
                <w:rFonts w:ascii="Arial" w:eastAsia="Times New Roman" w:hAnsi="Arial" w:cs="Arial"/>
                <w:szCs w:val="24"/>
              </w:rPr>
              <w:t>mergência,</w:t>
            </w:r>
            <w:r w:rsidR="009A1680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especialmente para ser fixado em colunas</w:t>
            </w:r>
          </w:p>
        </w:tc>
      </w:tr>
      <w:tr w:rsidR="009A1680" w:rsidRPr="003D7655" w:rsidTr="00D573FF">
        <w:trPr>
          <w:trHeight w:val="1259"/>
          <w:jc w:val="center"/>
        </w:trPr>
        <w:tc>
          <w:tcPr>
            <w:tcW w:w="1566" w:type="dxa"/>
            <w:vAlign w:val="center"/>
          </w:tcPr>
          <w:p w:rsidR="00785BCD" w:rsidRPr="003D7655" w:rsidRDefault="00785BCD" w:rsidP="005A6EF8">
            <w:pPr>
              <w:spacing w:before="480"/>
              <w:jc w:val="both"/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b/>
                <w:noProof/>
                <w:szCs w:val="24"/>
                <w:lang w:eastAsia="pt-BR"/>
              </w:rPr>
              <w:drawing>
                <wp:inline distT="0" distB="0" distL="0" distR="0">
                  <wp:extent cx="789020" cy="390525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588" cy="392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BCD" w:rsidRPr="003D7655" w:rsidRDefault="00785BCD" w:rsidP="009A1680">
            <w:pPr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553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Saída de emergência</w:t>
            </w:r>
          </w:p>
        </w:tc>
        <w:tc>
          <w:tcPr>
            <w:tcW w:w="2410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Símbolo: retangular</w:t>
            </w:r>
          </w:p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Fundo: verde</w:t>
            </w:r>
          </w:p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 xml:space="preserve">Pictograma: fotoluminescente </w:t>
            </w:r>
          </w:p>
        </w:tc>
        <w:tc>
          <w:tcPr>
            <w:tcW w:w="3557" w:type="dxa"/>
            <w:vAlign w:val="center"/>
          </w:tcPr>
          <w:p w:rsidR="00785BCD" w:rsidRPr="003D7655" w:rsidRDefault="00785BCD" w:rsidP="006D1F8B">
            <w:pPr>
              <w:autoSpaceDE w:val="0"/>
              <w:autoSpaceDN w:val="0"/>
              <w:adjustRightInd w:val="0"/>
              <w:spacing w:before="120" w:line="240" w:lineRule="auto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Indicação do sentido (esquerda ou direita) de uma saída de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emergência</w:t>
            </w:r>
          </w:p>
        </w:tc>
      </w:tr>
      <w:tr w:rsidR="009A1680" w:rsidRPr="003D7655" w:rsidTr="00D573FF">
        <w:trPr>
          <w:trHeight w:val="1381"/>
          <w:jc w:val="center"/>
        </w:trPr>
        <w:tc>
          <w:tcPr>
            <w:tcW w:w="1566" w:type="dxa"/>
            <w:vAlign w:val="center"/>
          </w:tcPr>
          <w:p w:rsidR="00785BCD" w:rsidRPr="003D7655" w:rsidRDefault="00785BCD" w:rsidP="005A6EF8">
            <w:pPr>
              <w:spacing w:before="360"/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noProof/>
                <w:szCs w:val="24"/>
                <w:lang w:eastAsia="pt-BR"/>
              </w:rPr>
              <w:drawing>
                <wp:inline distT="0" distB="0" distL="0" distR="0">
                  <wp:extent cx="769776" cy="38100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350" cy="381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b/>
                <w:szCs w:val="24"/>
              </w:rPr>
            </w:pPr>
          </w:p>
        </w:tc>
        <w:tc>
          <w:tcPr>
            <w:tcW w:w="1553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Saída de emergência</w:t>
            </w:r>
          </w:p>
        </w:tc>
        <w:tc>
          <w:tcPr>
            <w:tcW w:w="2410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Símbolo: retangular</w:t>
            </w:r>
          </w:p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Fundo: verde</w:t>
            </w:r>
          </w:p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Pictograma: fotoluminescente</w:t>
            </w:r>
          </w:p>
        </w:tc>
        <w:tc>
          <w:tcPr>
            <w:tcW w:w="3557" w:type="dxa"/>
            <w:vAlign w:val="center"/>
          </w:tcPr>
          <w:p w:rsidR="00785BCD" w:rsidRPr="003D7655" w:rsidRDefault="00785BCD" w:rsidP="005A6EF8">
            <w:pPr>
              <w:spacing w:before="120" w:after="120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Indicação de uma saída de emergência a ser afixada acima da porta, para indicar o seu acesso.</w:t>
            </w:r>
          </w:p>
        </w:tc>
      </w:tr>
      <w:tr w:rsidR="009A1680" w:rsidRPr="003D7655" w:rsidTr="00D573FF">
        <w:trPr>
          <w:trHeight w:val="1984"/>
          <w:jc w:val="center"/>
        </w:trPr>
        <w:tc>
          <w:tcPr>
            <w:tcW w:w="1566" w:type="dxa"/>
            <w:vAlign w:val="center"/>
          </w:tcPr>
          <w:p w:rsidR="00785BCD" w:rsidRPr="003D7655" w:rsidRDefault="00785BCD" w:rsidP="005A6EF8">
            <w:pPr>
              <w:spacing w:before="240"/>
              <w:jc w:val="both"/>
              <w:rPr>
                <w:rFonts w:ascii="Arial" w:hAnsi="Arial" w:cs="Arial"/>
                <w:noProof/>
                <w:lang w:eastAsia="pt-BR"/>
              </w:rPr>
            </w:pPr>
            <w:r w:rsidRPr="003D7655">
              <w:rPr>
                <w:rFonts w:ascii="Arial" w:hAnsi="Arial" w:cs="Arial"/>
                <w:noProof/>
                <w:lang w:eastAsia="pt-BR"/>
              </w:rPr>
              <w:drawing>
                <wp:inline distT="0" distB="0" distL="0" distR="0">
                  <wp:extent cx="804022" cy="390525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083" cy="391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BCD" w:rsidRPr="003D7655" w:rsidRDefault="00785BCD" w:rsidP="005A6EF8">
            <w:pPr>
              <w:spacing w:before="240"/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noProof/>
                <w:szCs w:val="24"/>
                <w:lang w:eastAsia="pt-BR"/>
              </w:rPr>
              <w:drawing>
                <wp:inline distT="0" distB="0" distL="0" distR="0">
                  <wp:extent cx="788304" cy="390398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562" cy="393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BCD" w:rsidRPr="003D7655" w:rsidRDefault="00785BCD" w:rsidP="005A6EF8">
            <w:pPr>
              <w:spacing w:after="240"/>
              <w:jc w:val="center"/>
              <w:rPr>
                <w:rFonts w:ascii="Arial" w:eastAsia="Times New Roman" w:hAnsi="Arial" w:cs="Arial"/>
                <w:szCs w:val="24"/>
              </w:rPr>
            </w:pPr>
          </w:p>
        </w:tc>
        <w:tc>
          <w:tcPr>
            <w:tcW w:w="1553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Escada de emergência</w:t>
            </w:r>
          </w:p>
        </w:tc>
        <w:tc>
          <w:tcPr>
            <w:tcW w:w="2410" w:type="dxa"/>
            <w:vAlign w:val="center"/>
          </w:tcPr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Símbolo: retangular</w:t>
            </w:r>
          </w:p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Fundo: verde</w:t>
            </w:r>
          </w:p>
          <w:p w:rsidR="00785BCD" w:rsidRPr="003D7655" w:rsidRDefault="00785BCD" w:rsidP="005A6EF8">
            <w:pPr>
              <w:autoSpaceDE w:val="0"/>
              <w:autoSpaceDN w:val="0"/>
              <w:adjustRightInd w:val="0"/>
              <w:spacing w:line="240" w:lineRule="auto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Pictograma: fotoluminescente</w:t>
            </w:r>
          </w:p>
        </w:tc>
        <w:tc>
          <w:tcPr>
            <w:tcW w:w="3557" w:type="dxa"/>
            <w:vAlign w:val="center"/>
          </w:tcPr>
          <w:p w:rsidR="00785BCD" w:rsidRPr="003D7655" w:rsidRDefault="00785BCD" w:rsidP="009A1680">
            <w:pPr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 xml:space="preserve"> Indicação do sentido de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fuga no interior das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escadas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. </w:t>
            </w:r>
            <w:r w:rsidRPr="003D7655">
              <w:rPr>
                <w:rFonts w:ascii="Arial" w:eastAsia="Times New Roman" w:hAnsi="Arial" w:cs="Arial"/>
                <w:szCs w:val="24"/>
              </w:rPr>
              <w:t>Indica direita ou</w:t>
            </w:r>
            <w:r w:rsidR="009A1680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esquerda, descendo ou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subindo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. </w:t>
            </w:r>
            <w:r w:rsidRPr="003D7655">
              <w:rPr>
                <w:rFonts w:ascii="Arial" w:eastAsia="Times New Roman" w:hAnsi="Arial" w:cs="Arial"/>
                <w:szCs w:val="24"/>
              </w:rPr>
              <w:t>O desenho indicativo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deve ser posicionado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 xml:space="preserve">de acordo com </w:t>
            </w:r>
            <w:r w:rsidR="009A1680" w:rsidRPr="003D7655">
              <w:rPr>
                <w:rFonts w:ascii="Arial" w:eastAsia="Times New Roman" w:hAnsi="Arial" w:cs="Arial"/>
                <w:szCs w:val="24"/>
              </w:rPr>
              <w:t>o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sentido a ser sinalizado</w:t>
            </w:r>
          </w:p>
        </w:tc>
      </w:tr>
      <w:tr w:rsidR="009A1680" w:rsidRPr="003D7655" w:rsidTr="00D573FF">
        <w:trPr>
          <w:trHeight w:val="1785"/>
          <w:jc w:val="center"/>
        </w:trPr>
        <w:tc>
          <w:tcPr>
            <w:tcW w:w="1566" w:type="dxa"/>
            <w:vAlign w:val="center"/>
          </w:tcPr>
          <w:p w:rsidR="00785BCD" w:rsidRPr="003D7655" w:rsidRDefault="00785BCD" w:rsidP="005A6EF8">
            <w:pPr>
              <w:spacing w:before="240"/>
              <w:jc w:val="both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noProof/>
                <w:szCs w:val="24"/>
                <w:lang w:eastAsia="pt-BR"/>
              </w:rPr>
              <w:drawing>
                <wp:inline distT="0" distB="0" distL="0" distR="0">
                  <wp:extent cx="731287" cy="3619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781" cy="36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</w:p>
          <w:p w:rsidR="00785BCD" w:rsidRPr="003D7655" w:rsidRDefault="00785BCD" w:rsidP="005A6EF8">
            <w:pPr>
              <w:jc w:val="center"/>
              <w:rPr>
                <w:rFonts w:ascii="Arial" w:hAnsi="Arial" w:cs="Arial"/>
                <w:noProof/>
                <w:lang w:eastAsia="pt-BR"/>
              </w:rPr>
            </w:pPr>
          </w:p>
        </w:tc>
        <w:tc>
          <w:tcPr>
            <w:tcW w:w="1553" w:type="dxa"/>
            <w:vAlign w:val="center"/>
          </w:tcPr>
          <w:p w:rsidR="00785BCD" w:rsidRPr="003D7655" w:rsidRDefault="00785BCD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Saída de emergência</w:t>
            </w:r>
          </w:p>
        </w:tc>
        <w:tc>
          <w:tcPr>
            <w:tcW w:w="2410" w:type="dxa"/>
            <w:vAlign w:val="center"/>
          </w:tcPr>
          <w:p w:rsidR="00785BCD" w:rsidRPr="003D7655" w:rsidRDefault="00785BCD" w:rsidP="005A6EF8">
            <w:pPr>
              <w:autoSpaceDE w:val="0"/>
              <w:autoSpaceDN w:val="0"/>
              <w:adjustRightInd w:val="0"/>
              <w:spacing w:line="240" w:lineRule="auto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Símbolo: retangular</w:t>
            </w:r>
          </w:p>
          <w:p w:rsidR="00785BCD" w:rsidRPr="003D7655" w:rsidRDefault="00785BCD" w:rsidP="005A6EF8">
            <w:pPr>
              <w:autoSpaceDE w:val="0"/>
              <w:autoSpaceDN w:val="0"/>
              <w:adjustRightInd w:val="0"/>
              <w:spacing w:line="240" w:lineRule="auto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>Fundo: verde</w:t>
            </w:r>
          </w:p>
          <w:p w:rsidR="00785BCD" w:rsidRPr="003D7655" w:rsidRDefault="009A1680" w:rsidP="005A6EF8">
            <w:pPr>
              <w:autoSpaceDE w:val="0"/>
              <w:autoSpaceDN w:val="0"/>
              <w:adjustRightInd w:val="0"/>
              <w:spacing w:line="240" w:lineRule="auto"/>
              <w:rPr>
                <w:rFonts w:ascii="Arial" w:eastAsia="Times New Roman" w:hAnsi="Arial" w:cs="Arial"/>
                <w:szCs w:val="24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 xml:space="preserve">Mensagem </w:t>
            </w:r>
            <w:r w:rsidR="00785BCD" w:rsidRPr="003D7655">
              <w:rPr>
                <w:rFonts w:ascii="Arial" w:eastAsia="Times New Roman" w:hAnsi="Arial" w:cs="Arial"/>
                <w:szCs w:val="24"/>
              </w:rPr>
              <w:t>“SAÍDA” e ou</w:t>
            </w:r>
            <w:r w:rsidR="006D1F8B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="00785BCD" w:rsidRPr="003D7655">
              <w:rPr>
                <w:rFonts w:ascii="Arial" w:eastAsia="Times New Roman" w:hAnsi="Arial" w:cs="Arial"/>
                <w:szCs w:val="24"/>
              </w:rPr>
              <w:t>pictograma e ou seta direcional:</w:t>
            </w:r>
          </w:p>
          <w:p w:rsidR="00785BCD" w:rsidRPr="003D7655" w:rsidRDefault="00785BCD" w:rsidP="005A6EF8">
            <w:pPr>
              <w:rPr>
                <w:rFonts w:ascii="Arial" w:eastAsia="Times New Roman" w:hAnsi="Arial" w:cs="Arial"/>
                <w:szCs w:val="24"/>
              </w:rPr>
            </w:pPr>
            <w:proofErr w:type="gramStart"/>
            <w:r w:rsidRPr="003D7655">
              <w:rPr>
                <w:rFonts w:ascii="Arial" w:eastAsia="Times New Roman" w:hAnsi="Arial" w:cs="Arial"/>
                <w:szCs w:val="24"/>
              </w:rPr>
              <w:t>fotoluminescente</w:t>
            </w:r>
            <w:proofErr w:type="gramEnd"/>
          </w:p>
        </w:tc>
        <w:tc>
          <w:tcPr>
            <w:tcW w:w="3557" w:type="dxa"/>
            <w:vAlign w:val="center"/>
          </w:tcPr>
          <w:p w:rsidR="00785BCD" w:rsidRPr="003D7655" w:rsidRDefault="00785BCD" w:rsidP="009A1680">
            <w:pPr>
              <w:autoSpaceDE w:val="0"/>
              <w:autoSpaceDN w:val="0"/>
              <w:adjustRightInd w:val="0"/>
              <w:spacing w:before="120" w:line="240" w:lineRule="auto"/>
              <w:rPr>
                <w:rFonts w:ascii="Arial" w:hAnsi="Arial" w:cs="Arial"/>
                <w:szCs w:val="18"/>
                <w:lang w:eastAsia="pt-BR"/>
              </w:rPr>
            </w:pPr>
            <w:r w:rsidRPr="003D7655">
              <w:rPr>
                <w:rFonts w:ascii="Arial" w:eastAsia="Times New Roman" w:hAnsi="Arial" w:cs="Arial"/>
                <w:szCs w:val="24"/>
              </w:rPr>
              <w:t xml:space="preserve">Indicação da saída de </w:t>
            </w:r>
            <w:r w:rsidR="009A1680" w:rsidRPr="003D7655">
              <w:rPr>
                <w:rFonts w:ascii="Arial" w:eastAsia="Times New Roman" w:hAnsi="Arial" w:cs="Arial"/>
                <w:szCs w:val="24"/>
              </w:rPr>
              <w:t>e</w:t>
            </w:r>
            <w:r w:rsidRPr="003D7655">
              <w:rPr>
                <w:rFonts w:ascii="Arial" w:eastAsia="Times New Roman" w:hAnsi="Arial" w:cs="Arial"/>
                <w:szCs w:val="24"/>
              </w:rPr>
              <w:t>mergência, utilizada como complementação</w:t>
            </w:r>
            <w:r w:rsidR="009A1680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do pictograma</w:t>
            </w:r>
            <w:r w:rsidR="009A1680" w:rsidRPr="003D7655">
              <w:rPr>
                <w:rFonts w:ascii="Arial" w:eastAsia="Times New Roman" w:hAnsi="Arial" w:cs="Arial"/>
                <w:szCs w:val="24"/>
              </w:rPr>
              <w:t xml:space="preserve"> </w:t>
            </w:r>
            <w:r w:rsidRPr="003D7655">
              <w:rPr>
                <w:rFonts w:ascii="Arial" w:eastAsia="Times New Roman" w:hAnsi="Arial" w:cs="Arial"/>
                <w:szCs w:val="24"/>
              </w:rPr>
              <w:t>fotoluminescente (seta ou imagem, ou ambos)</w:t>
            </w:r>
          </w:p>
        </w:tc>
      </w:tr>
    </w:tbl>
    <w:p w:rsidR="00785BCD" w:rsidRDefault="00785BCD" w:rsidP="00785BCD">
      <w:pPr>
        <w:jc w:val="both"/>
        <w:rPr>
          <w:rFonts w:ascii="Arial" w:hAnsi="Arial" w:cs="Arial"/>
          <w:b/>
          <w:szCs w:val="24"/>
        </w:rPr>
      </w:pPr>
    </w:p>
    <w:p w:rsidR="007D3854" w:rsidRDefault="007D3854" w:rsidP="00785BCD">
      <w:pPr>
        <w:jc w:val="both"/>
        <w:rPr>
          <w:rFonts w:ascii="Arial" w:hAnsi="Arial" w:cs="Arial"/>
          <w:b/>
          <w:szCs w:val="24"/>
        </w:rPr>
      </w:pPr>
    </w:p>
    <w:p w:rsidR="007D3854" w:rsidRDefault="007D3854" w:rsidP="00785BCD">
      <w:pPr>
        <w:jc w:val="both"/>
        <w:rPr>
          <w:rFonts w:ascii="Arial" w:hAnsi="Arial" w:cs="Arial"/>
          <w:b/>
          <w:szCs w:val="24"/>
        </w:rPr>
      </w:pPr>
    </w:p>
    <w:p w:rsidR="00D573FF" w:rsidRDefault="00D573FF" w:rsidP="00785BCD">
      <w:pPr>
        <w:jc w:val="both"/>
        <w:rPr>
          <w:rFonts w:ascii="Arial" w:hAnsi="Arial" w:cs="Arial"/>
          <w:b/>
          <w:szCs w:val="24"/>
        </w:rPr>
      </w:pPr>
    </w:p>
    <w:p w:rsidR="00785BCD" w:rsidRPr="007D3854" w:rsidRDefault="007D3854" w:rsidP="007D3854">
      <w:pPr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t xml:space="preserve">5. </w:t>
      </w:r>
      <w:r w:rsidR="00785BCD" w:rsidRPr="007D3854">
        <w:rPr>
          <w:rFonts w:ascii="Arial" w:hAnsi="Arial" w:cs="Arial"/>
          <w:b/>
          <w:szCs w:val="24"/>
        </w:rPr>
        <w:t>DA ILUMINAÇÃO DE EMERGÊNCIA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ind w:firstLine="360"/>
        <w:rPr>
          <w:rFonts w:ascii="Arial" w:hAnsi="Arial" w:cs="Arial"/>
          <w:szCs w:val="24"/>
        </w:rPr>
      </w:pPr>
      <w:r w:rsidRPr="003D7655">
        <w:rPr>
          <w:rFonts w:ascii="Arial" w:hAnsi="Arial" w:cs="Arial"/>
          <w:szCs w:val="24"/>
        </w:rPr>
        <w:t>Detalhar tipo de sistema: Equipamentos portáteis com a alimentação compatível com o tempo de fu</w:t>
      </w:r>
      <w:r w:rsidR="00D573FF">
        <w:rPr>
          <w:rFonts w:ascii="Arial" w:hAnsi="Arial" w:cs="Arial"/>
          <w:szCs w:val="24"/>
        </w:rPr>
        <w:t>ncionamento garantido; c</w:t>
      </w:r>
      <w:r w:rsidR="00D573FF" w:rsidRPr="00191A24">
        <w:rPr>
          <w:rFonts w:ascii="Arial" w:hAnsi="Arial" w:cs="Arial"/>
          <w:szCs w:val="24"/>
        </w:rPr>
        <w:t>onforme</w:t>
      </w:r>
      <w:r w:rsidR="005D7B71">
        <w:rPr>
          <w:rFonts w:ascii="Arial" w:hAnsi="Arial" w:cs="Arial"/>
          <w:szCs w:val="24"/>
        </w:rPr>
        <w:t xml:space="preserve"> IT18</w:t>
      </w:r>
      <w:r w:rsidR="00D573FF">
        <w:rPr>
          <w:rFonts w:ascii="Arial" w:hAnsi="Arial" w:cs="Arial"/>
          <w:szCs w:val="24"/>
        </w:rPr>
        <w:t>/11</w:t>
      </w:r>
      <w:r w:rsidR="005D7B71">
        <w:rPr>
          <w:rFonts w:ascii="Arial" w:hAnsi="Arial" w:cs="Arial"/>
          <w:szCs w:val="24"/>
        </w:rPr>
        <w:t xml:space="preserve"> CBPMSP</w:t>
      </w:r>
      <w:r w:rsidRPr="003D7655">
        <w:rPr>
          <w:rFonts w:ascii="Arial" w:hAnsi="Arial" w:cs="Arial"/>
          <w:szCs w:val="24"/>
        </w:rPr>
        <w:t>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rPr>
          <w:rFonts w:ascii="Arial" w:hAnsi="Arial" w:cs="Arial"/>
          <w:szCs w:val="24"/>
        </w:rPr>
      </w:pPr>
    </w:p>
    <w:tbl>
      <w:tblPr>
        <w:tblW w:w="0" w:type="auto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02"/>
        <w:gridCol w:w="2558"/>
        <w:gridCol w:w="2290"/>
      </w:tblGrid>
      <w:tr w:rsidR="00785BCD" w:rsidRPr="003D7655" w:rsidTr="005A6EF8">
        <w:trPr>
          <w:trHeight w:val="462"/>
        </w:trPr>
        <w:tc>
          <w:tcPr>
            <w:tcW w:w="2602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Altura do ponto de luz em</w:t>
            </w:r>
          </w:p>
          <w:p w:rsidR="00785BCD" w:rsidRPr="00827703" w:rsidRDefault="006D1F8B" w:rsidP="00827703">
            <w:pPr>
              <w:pStyle w:val="Ttulo1"/>
            </w:pPr>
            <w:r w:rsidRPr="00827703">
              <w:t>relação ao piso</w:t>
            </w:r>
            <w:r w:rsidR="00785BCD" w:rsidRPr="00827703">
              <w:t>- m</w:t>
            </w:r>
          </w:p>
        </w:tc>
        <w:tc>
          <w:tcPr>
            <w:tcW w:w="2558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Intensidade máxima do ponto de luz</w:t>
            </w:r>
          </w:p>
          <w:p w:rsidR="00785BCD" w:rsidRPr="00827703" w:rsidRDefault="00785BCD" w:rsidP="00827703">
            <w:pPr>
              <w:pStyle w:val="Ttulo1"/>
            </w:pPr>
            <w:r w:rsidRPr="00827703">
              <w:t>cd</w:t>
            </w:r>
          </w:p>
        </w:tc>
        <w:tc>
          <w:tcPr>
            <w:tcW w:w="2290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Iluminação ao nível do piso</w:t>
            </w:r>
          </w:p>
          <w:p w:rsidR="00785BCD" w:rsidRPr="00827703" w:rsidRDefault="00785BCD" w:rsidP="00827703">
            <w:pPr>
              <w:pStyle w:val="Ttulo1"/>
            </w:pPr>
            <w:r w:rsidRPr="00827703">
              <w:t>cd/m2</w:t>
            </w:r>
          </w:p>
        </w:tc>
      </w:tr>
      <w:tr w:rsidR="00785BCD" w:rsidRPr="003D7655" w:rsidTr="005A6EF8">
        <w:tc>
          <w:tcPr>
            <w:tcW w:w="2602" w:type="dxa"/>
            <w:tcBorders>
              <w:bottom w:val="single" w:sz="4" w:space="0" w:color="auto"/>
            </w:tcBorders>
            <w:vAlign w:val="center"/>
          </w:tcPr>
          <w:p w:rsidR="00785BCD" w:rsidRPr="003D7655" w:rsidRDefault="009F16D1" w:rsidP="00827703">
            <w:pPr>
              <w:pStyle w:val="Ttulo1"/>
              <w:rPr>
                <w:i/>
                <w:color w:val="FF0000"/>
              </w:rPr>
            </w:pPr>
            <w:r w:rsidRPr="003D7655">
              <w:t>2,5</w:t>
            </w:r>
            <w:r w:rsidR="00785BCD" w:rsidRPr="003D7655">
              <w:t>0m</w:t>
            </w:r>
          </w:p>
        </w:tc>
        <w:tc>
          <w:tcPr>
            <w:tcW w:w="2558" w:type="dxa"/>
            <w:tcBorders>
              <w:bottom w:val="single" w:sz="4" w:space="0" w:color="auto"/>
            </w:tcBorders>
            <w:vAlign w:val="center"/>
          </w:tcPr>
          <w:p w:rsidR="00785BCD" w:rsidRPr="003D7655" w:rsidRDefault="00785BCD" w:rsidP="00827703">
            <w:pPr>
              <w:pStyle w:val="Ttulo1"/>
            </w:pPr>
            <w:r w:rsidRPr="003D7655">
              <w:t>400</w:t>
            </w:r>
          </w:p>
        </w:tc>
        <w:tc>
          <w:tcPr>
            <w:tcW w:w="2290" w:type="dxa"/>
            <w:tcBorders>
              <w:bottom w:val="single" w:sz="4" w:space="0" w:color="auto"/>
            </w:tcBorders>
            <w:vAlign w:val="center"/>
          </w:tcPr>
          <w:p w:rsidR="00785BCD" w:rsidRPr="003D7655" w:rsidRDefault="00785BCD" w:rsidP="00827703">
            <w:pPr>
              <w:pStyle w:val="Ttulo1"/>
            </w:pPr>
            <w:r w:rsidRPr="003D7655">
              <w:t>64</w:t>
            </w:r>
          </w:p>
        </w:tc>
      </w:tr>
      <w:tr w:rsidR="00785BCD" w:rsidRPr="003D7655" w:rsidTr="005A6EF8">
        <w:tc>
          <w:tcPr>
            <w:tcW w:w="7450" w:type="dxa"/>
            <w:gridSpan w:val="3"/>
            <w:tcBorders>
              <w:left w:val="nil"/>
              <w:right w:val="nil"/>
            </w:tcBorders>
            <w:vAlign w:val="center"/>
          </w:tcPr>
          <w:p w:rsidR="00785BCD" w:rsidRPr="003D7655" w:rsidRDefault="00785BCD" w:rsidP="00827703">
            <w:pPr>
              <w:pStyle w:val="Ttulo1"/>
            </w:pPr>
          </w:p>
        </w:tc>
      </w:tr>
      <w:tr w:rsidR="00785BCD" w:rsidRPr="003D7655" w:rsidTr="005A6EF8">
        <w:tc>
          <w:tcPr>
            <w:tcW w:w="2602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Tipo de luminárias</w:t>
            </w:r>
          </w:p>
        </w:tc>
        <w:tc>
          <w:tcPr>
            <w:tcW w:w="4848" w:type="dxa"/>
            <w:gridSpan w:val="2"/>
            <w:vAlign w:val="center"/>
          </w:tcPr>
          <w:p w:rsidR="00785BCD" w:rsidRPr="003D7655" w:rsidRDefault="00785BCD" w:rsidP="00827703">
            <w:pPr>
              <w:pStyle w:val="Ttulo1"/>
            </w:pPr>
            <w:r w:rsidRPr="003D7655">
              <w:t>Luminárias portáteis</w:t>
            </w:r>
          </w:p>
        </w:tc>
      </w:tr>
      <w:tr w:rsidR="00785BCD" w:rsidRPr="003D7655" w:rsidTr="005A6EF8">
        <w:tc>
          <w:tcPr>
            <w:tcW w:w="2602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Tipo de lâmpada</w:t>
            </w:r>
          </w:p>
        </w:tc>
        <w:tc>
          <w:tcPr>
            <w:tcW w:w="4848" w:type="dxa"/>
            <w:gridSpan w:val="2"/>
            <w:vAlign w:val="center"/>
          </w:tcPr>
          <w:p w:rsidR="00785BCD" w:rsidRPr="003D7655" w:rsidRDefault="00785BCD" w:rsidP="00827703">
            <w:pPr>
              <w:pStyle w:val="Ttulo1"/>
            </w:pPr>
            <w:r w:rsidRPr="003D7655">
              <w:t>fluorescentes</w:t>
            </w:r>
          </w:p>
        </w:tc>
      </w:tr>
      <w:tr w:rsidR="00785BCD" w:rsidRPr="003D7655" w:rsidTr="005A6EF8">
        <w:tc>
          <w:tcPr>
            <w:tcW w:w="2602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Potencia em watts</w:t>
            </w:r>
          </w:p>
        </w:tc>
        <w:tc>
          <w:tcPr>
            <w:tcW w:w="4848" w:type="dxa"/>
            <w:gridSpan w:val="2"/>
            <w:vAlign w:val="center"/>
          </w:tcPr>
          <w:p w:rsidR="00785BCD" w:rsidRPr="003D7655" w:rsidRDefault="00785BCD" w:rsidP="00827703">
            <w:pPr>
              <w:pStyle w:val="Ttulo1"/>
            </w:pPr>
            <w:r w:rsidRPr="003D7655">
              <w:t>2x9W</w:t>
            </w:r>
          </w:p>
        </w:tc>
      </w:tr>
      <w:tr w:rsidR="00785BCD" w:rsidRPr="003D7655" w:rsidTr="005A6EF8">
        <w:tc>
          <w:tcPr>
            <w:tcW w:w="2602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Tensão, em volts</w:t>
            </w:r>
          </w:p>
        </w:tc>
        <w:tc>
          <w:tcPr>
            <w:tcW w:w="4848" w:type="dxa"/>
            <w:gridSpan w:val="2"/>
            <w:vAlign w:val="center"/>
          </w:tcPr>
          <w:p w:rsidR="00785BCD" w:rsidRPr="003D7655" w:rsidRDefault="00944CAF" w:rsidP="00827703">
            <w:pPr>
              <w:pStyle w:val="Ttulo1"/>
            </w:pPr>
            <w:r>
              <w:t>4</w:t>
            </w:r>
            <w:r w:rsidR="00785BCD" w:rsidRPr="003D7655">
              <w:t>V</w:t>
            </w:r>
            <w:r>
              <w:t xml:space="preserve"> / 1,3ah</w:t>
            </w:r>
          </w:p>
        </w:tc>
      </w:tr>
      <w:tr w:rsidR="00785BCD" w:rsidRPr="003D7655" w:rsidTr="005A6EF8">
        <w:tc>
          <w:tcPr>
            <w:tcW w:w="2602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Fluxo luminoso nominal, em lumens</w:t>
            </w:r>
          </w:p>
        </w:tc>
        <w:tc>
          <w:tcPr>
            <w:tcW w:w="4848" w:type="dxa"/>
            <w:gridSpan w:val="2"/>
            <w:vAlign w:val="center"/>
          </w:tcPr>
          <w:p w:rsidR="00785BCD" w:rsidRPr="003D7655" w:rsidRDefault="00785BCD" w:rsidP="00827703">
            <w:pPr>
              <w:pStyle w:val="Ttulo1"/>
            </w:pPr>
            <w:r w:rsidRPr="003D7655">
              <w:t>400/1000lúmens</w:t>
            </w:r>
          </w:p>
        </w:tc>
      </w:tr>
      <w:tr w:rsidR="00785BCD" w:rsidRPr="003D7655" w:rsidTr="005A6EF8">
        <w:tc>
          <w:tcPr>
            <w:tcW w:w="2602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Ângulo de dispersão</w:t>
            </w:r>
          </w:p>
        </w:tc>
        <w:tc>
          <w:tcPr>
            <w:tcW w:w="4848" w:type="dxa"/>
            <w:gridSpan w:val="2"/>
            <w:vAlign w:val="center"/>
          </w:tcPr>
          <w:p w:rsidR="00785BCD" w:rsidRPr="003D7655" w:rsidRDefault="00785BCD" w:rsidP="00827703">
            <w:pPr>
              <w:pStyle w:val="Ttulo1"/>
            </w:pPr>
            <w:r w:rsidRPr="003D7655">
              <w:t>80° - 100°</w:t>
            </w:r>
          </w:p>
        </w:tc>
      </w:tr>
      <w:tr w:rsidR="00785BCD" w:rsidRPr="003D7655" w:rsidTr="005A6EF8">
        <w:trPr>
          <w:trHeight w:val="637"/>
        </w:trPr>
        <w:tc>
          <w:tcPr>
            <w:tcW w:w="2602" w:type="dxa"/>
            <w:vAlign w:val="center"/>
          </w:tcPr>
          <w:p w:rsidR="00785BCD" w:rsidRPr="00827703" w:rsidRDefault="00785BCD" w:rsidP="00827703">
            <w:pPr>
              <w:pStyle w:val="Ttulo1"/>
            </w:pPr>
            <w:r w:rsidRPr="00827703">
              <w:t>Vida útil do elemento gerador de luz</w:t>
            </w:r>
          </w:p>
        </w:tc>
        <w:tc>
          <w:tcPr>
            <w:tcW w:w="4848" w:type="dxa"/>
            <w:gridSpan w:val="2"/>
            <w:vAlign w:val="center"/>
          </w:tcPr>
          <w:p w:rsidR="00785BCD" w:rsidRPr="003D7655" w:rsidRDefault="00944CAF" w:rsidP="00827703">
            <w:pPr>
              <w:pStyle w:val="Ttulo1"/>
            </w:pPr>
            <w:r>
              <w:t>02</w:t>
            </w:r>
            <w:r w:rsidR="00785BCD" w:rsidRPr="003D7655">
              <w:t xml:space="preserve"> horas de autonomia</w:t>
            </w:r>
          </w:p>
        </w:tc>
      </w:tr>
      <w:tr w:rsidR="00785BCD" w:rsidRPr="003D7655" w:rsidTr="005A6EF8">
        <w:trPr>
          <w:trHeight w:val="284"/>
        </w:trPr>
        <w:tc>
          <w:tcPr>
            <w:tcW w:w="7450" w:type="dxa"/>
            <w:gridSpan w:val="3"/>
            <w:vAlign w:val="center"/>
          </w:tcPr>
          <w:p w:rsidR="00785BCD" w:rsidRPr="007D3854" w:rsidRDefault="005D7B71" w:rsidP="00827703">
            <w:pPr>
              <w:pStyle w:val="Ttulo1"/>
            </w:pPr>
            <w:r>
              <w:t>De acordo com a IT18</w:t>
            </w:r>
            <w:r w:rsidR="007D3854" w:rsidRPr="007D3854">
              <w:t>/11</w:t>
            </w:r>
            <w:r>
              <w:t xml:space="preserve"> CBPMSP</w:t>
            </w:r>
            <w:r w:rsidR="007D3854" w:rsidRPr="007D3854">
              <w:t>.</w:t>
            </w:r>
          </w:p>
        </w:tc>
      </w:tr>
    </w:tbl>
    <w:p w:rsidR="00785BCD" w:rsidRPr="003D7655" w:rsidRDefault="00785BCD" w:rsidP="00785BCD">
      <w:pPr>
        <w:jc w:val="both"/>
        <w:rPr>
          <w:rFonts w:ascii="Arial" w:hAnsi="Arial" w:cs="Arial"/>
          <w:b/>
          <w:szCs w:val="24"/>
        </w:rPr>
      </w:pPr>
    </w:p>
    <w:p w:rsidR="007D3854" w:rsidRPr="006E6DAA" w:rsidRDefault="00785BCD" w:rsidP="007D3854">
      <w:pPr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b/>
          <w:szCs w:val="24"/>
        </w:rPr>
        <w:tab/>
      </w:r>
      <w:r w:rsidR="007D3854" w:rsidRPr="006E6DAA">
        <w:rPr>
          <w:rFonts w:ascii="Arial" w:hAnsi="Arial" w:cs="Arial"/>
          <w:szCs w:val="24"/>
        </w:rPr>
        <w:t xml:space="preserve">Deve assegurar o mínimo de proteção de acordo com a NBR 6146, de forma a ter resistência contra impacto de água, sem causar danos mecânicos nem o desprendimento da luminária. </w:t>
      </w:r>
    </w:p>
    <w:p w:rsidR="007D3854" w:rsidRDefault="007D3854" w:rsidP="00944CAF">
      <w:pPr>
        <w:jc w:val="both"/>
        <w:rPr>
          <w:rFonts w:ascii="Arial" w:hAnsi="Arial" w:cs="Arial"/>
          <w:szCs w:val="24"/>
        </w:rPr>
      </w:pPr>
      <w:r w:rsidRPr="006E6DAA">
        <w:rPr>
          <w:rFonts w:ascii="Arial" w:hAnsi="Arial" w:cs="Arial"/>
          <w:szCs w:val="24"/>
        </w:rPr>
        <w:tab/>
        <w:t xml:space="preserve">A </w:t>
      </w:r>
      <w:r w:rsidR="00944CAF">
        <w:rPr>
          <w:rFonts w:ascii="Arial" w:hAnsi="Arial" w:cs="Arial"/>
          <w:szCs w:val="24"/>
        </w:rPr>
        <w:t>instalação e m</w:t>
      </w:r>
      <w:r w:rsidRPr="006E6DAA">
        <w:rPr>
          <w:rFonts w:ascii="Arial" w:hAnsi="Arial" w:cs="Arial"/>
          <w:szCs w:val="24"/>
        </w:rPr>
        <w:t>anutenção do sistema de iluminação de emergên</w:t>
      </w:r>
      <w:r w:rsidR="00944CAF">
        <w:rPr>
          <w:rFonts w:ascii="Arial" w:hAnsi="Arial" w:cs="Arial"/>
          <w:szCs w:val="24"/>
        </w:rPr>
        <w:t xml:space="preserve">cia deverá seguir </w:t>
      </w:r>
      <w:r w:rsidR="005D7B71">
        <w:rPr>
          <w:rFonts w:ascii="Arial" w:hAnsi="Arial" w:cs="Arial"/>
          <w:szCs w:val="24"/>
        </w:rPr>
        <w:t>a IT18</w:t>
      </w:r>
      <w:r>
        <w:rPr>
          <w:rFonts w:ascii="Arial" w:hAnsi="Arial" w:cs="Arial"/>
          <w:szCs w:val="24"/>
        </w:rPr>
        <w:t>/11</w:t>
      </w:r>
      <w:r w:rsidR="005D7B71">
        <w:rPr>
          <w:rFonts w:ascii="Arial" w:hAnsi="Arial" w:cs="Arial"/>
          <w:szCs w:val="24"/>
        </w:rPr>
        <w:t xml:space="preserve"> CBPMSP</w:t>
      </w:r>
      <w:r w:rsidRPr="006E6DAA">
        <w:rPr>
          <w:rFonts w:ascii="Arial" w:hAnsi="Arial" w:cs="Arial"/>
          <w:szCs w:val="24"/>
        </w:rPr>
        <w:t>.</w:t>
      </w:r>
    </w:p>
    <w:p w:rsidR="003D7655" w:rsidRPr="003D7655" w:rsidRDefault="003D7655" w:rsidP="00944CAF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Arial" w:hAnsi="Arial" w:cs="Arial"/>
          <w:bCs/>
          <w:szCs w:val="24"/>
          <w:lang w:eastAsia="pt-BR"/>
        </w:rPr>
      </w:pPr>
      <w:r w:rsidRPr="003D7655">
        <w:rPr>
          <w:rFonts w:ascii="Arial" w:hAnsi="Arial" w:cs="Arial"/>
          <w:bCs/>
          <w:szCs w:val="24"/>
          <w:lang w:eastAsia="pt-BR"/>
        </w:rPr>
        <w:t xml:space="preserve">As luminárias de emergência utilizadas em locais planos serão de no mínimo 3 lux e em lugares de desníveis 5 lux de acordo </w:t>
      </w:r>
      <w:r w:rsidR="00944CAF">
        <w:rPr>
          <w:rFonts w:ascii="Arial" w:hAnsi="Arial" w:cs="Arial"/>
          <w:bCs/>
          <w:szCs w:val="24"/>
          <w:lang w:eastAsia="pt-BR"/>
        </w:rPr>
        <w:t>a IT18</w:t>
      </w:r>
      <w:r w:rsidR="005D7B71">
        <w:rPr>
          <w:rFonts w:ascii="Arial" w:hAnsi="Arial" w:cs="Arial"/>
          <w:bCs/>
          <w:szCs w:val="24"/>
          <w:lang w:eastAsia="pt-BR"/>
        </w:rPr>
        <w:t>/</w:t>
      </w:r>
      <w:r w:rsidR="00944CAF">
        <w:rPr>
          <w:rFonts w:ascii="Arial" w:hAnsi="Arial" w:cs="Arial"/>
          <w:bCs/>
          <w:szCs w:val="24"/>
          <w:lang w:eastAsia="pt-BR"/>
        </w:rPr>
        <w:t>11</w:t>
      </w:r>
      <w:r w:rsidR="005D7B71">
        <w:rPr>
          <w:rFonts w:ascii="Arial" w:hAnsi="Arial" w:cs="Arial"/>
          <w:bCs/>
          <w:szCs w:val="24"/>
          <w:lang w:eastAsia="pt-BR"/>
        </w:rPr>
        <w:t xml:space="preserve"> </w:t>
      </w:r>
      <w:r w:rsidR="005D7B71">
        <w:rPr>
          <w:rFonts w:ascii="Arial" w:hAnsi="Arial" w:cs="Arial"/>
          <w:szCs w:val="24"/>
        </w:rPr>
        <w:t>CBPMSP</w:t>
      </w:r>
      <w:r w:rsidR="00944CAF">
        <w:rPr>
          <w:rFonts w:ascii="Arial" w:hAnsi="Arial" w:cs="Arial"/>
          <w:bCs/>
          <w:szCs w:val="24"/>
          <w:lang w:eastAsia="pt-BR"/>
        </w:rPr>
        <w:t>.</w:t>
      </w:r>
    </w:p>
    <w:p w:rsidR="003D7655" w:rsidRPr="003D7655" w:rsidRDefault="003D7655" w:rsidP="00944CAF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Arial" w:hAnsi="Arial" w:cs="Arial"/>
          <w:szCs w:val="24"/>
          <w:lang w:eastAsia="pt-BR"/>
        </w:rPr>
      </w:pPr>
      <w:r w:rsidRPr="007D3854">
        <w:rPr>
          <w:rFonts w:ascii="Arial" w:hAnsi="Arial" w:cs="Arial"/>
          <w:bCs/>
          <w:szCs w:val="24"/>
          <w:lang w:eastAsia="pt-BR"/>
        </w:rPr>
        <w:t>De acordo o item 4.2.1 da NBR 10898, blocos autônomos</w:t>
      </w:r>
      <w:r w:rsidRPr="003D7655">
        <w:rPr>
          <w:rFonts w:ascii="Arial" w:hAnsi="Arial" w:cs="Arial"/>
          <w:b/>
          <w:bCs/>
          <w:szCs w:val="24"/>
          <w:lang w:eastAsia="pt-BR"/>
        </w:rPr>
        <w:t xml:space="preserve"> </w:t>
      </w:r>
      <w:r w:rsidRPr="003D7655">
        <w:rPr>
          <w:rFonts w:ascii="Arial" w:hAnsi="Arial" w:cs="Arial"/>
          <w:szCs w:val="24"/>
          <w:lang w:eastAsia="pt-BR"/>
        </w:rPr>
        <w:t>são aparelhos de iluminação de emergência constituídos de um único invólucro adequado, contendo lâmpadas incandescentes, fluorescentes ou similares e:</w:t>
      </w:r>
    </w:p>
    <w:p w:rsidR="003D7655" w:rsidRPr="003D7655" w:rsidRDefault="003D7655" w:rsidP="00944CAF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a) fonte de energia com carregador e controles de supervisão;</w:t>
      </w:r>
    </w:p>
    <w:p w:rsidR="003D7655" w:rsidRPr="003D7655" w:rsidRDefault="003D7655" w:rsidP="00944CAF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b) sensor de falha na tensão alternada, dispositivo necessário para colocá-lo em funcionamento, no caso de interrupção de alimentação da rede elétrica da concessionária ou na falta de uma iluminação adequada.</w:t>
      </w:r>
    </w:p>
    <w:p w:rsidR="003D7655" w:rsidRPr="003D7655" w:rsidRDefault="003D7655" w:rsidP="00944CAF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Arial" w:hAnsi="Arial" w:cs="Arial"/>
          <w:szCs w:val="24"/>
          <w:lang w:eastAsia="pt-BR"/>
        </w:rPr>
      </w:pPr>
      <w:r w:rsidRPr="007D3854">
        <w:rPr>
          <w:rFonts w:ascii="Arial" w:hAnsi="Arial" w:cs="Arial"/>
          <w:bCs/>
          <w:szCs w:val="24"/>
          <w:lang w:eastAsia="pt-BR"/>
        </w:rPr>
        <w:t xml:space="preserve">De acordo com o item 4.2.2 da NBR 10898, </w:t>
      </w:r>
      <w:r w:rsidRPr="007D3854">
        <w:rPr>
          <w:rFonts w:ascii="Arial" w:hAnsi="Arial" w:cs="Arial"/>
          <w:szCs w:val="24"/>
          <w:lang w:eastAsia="pt-BR"/>
        </w:rPr>
        <w:t>os</w:t>
      </w:r>
      <w:r w:rsidRPr="003D7655">
        <w:rPr>
          <w:rFonts w:ascii="Arial" w:hAnsi="Arial" w:cs="Arial"/>
          <w:szCs w:val="24"/>
          <w:lang w:eastAsia="pt-BR"/>
        </w:rPr>
        <w:t xml:space="preserve"> blocos autônomos devem atender às exigências desta norma e normas específicas desses equipamentos.</w:t>
      </w:r>
    </w:p>
    <w:p w:rsidR="003D7655" w:rsidRPr="003D7655" w:rsidRDefault="003D7655" w:rsidP="00944CAF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Arial" w:hAnsi="Arial" w:cs="Arial"/>
          <w:szCs w:val="24"/>
          <w:lang w:eastAsia="pt-BR"/>
        </w:rPr>
      </w:pPr>
      <w:r w:rsidRPr="007D3854">
        <w:rPr>
          <w:rFonts w:ascii="Arial" w:hAnsi="Arial" w:cs="Arial"/>
          <w:bCs/>
          <w:szCs w:val="24"/>
          <w:lang w:eastAsia="pt-BR"/>
        </w:rPr>
        <w:t>De acordo com o item 4.2.3 da NBR 10898,</w:t>
      </w:r>
      <w:r w:rsidRPr="003D7655">
        <w:rPr>
          <w:rFonts w:ascii="Arial" w:hAnsi="Arial" w:cs="Arial"/>
          <w:b/>
          <w:bCs/>
          <w:szCs w:val="24"/>
          <w:lang w:eastAsia="pt-BR"/>
        </w:rPr>
        <w:t xml:space="preserve"> </w:t>
      </w:r>
      <w:r w:rsidRPr="003D7655">
        <w:rPr>
          <w:rFonts w:ascii="Arial" w:hAnsi="Arial" w:cs="Arial"/>
          <w:szCs w:val="24"/>
          <w:lang w:eastAsia="pt-BR"/>
        </w:rPr>
        <w:t>no caso de blocos autônomos, podem ser ligadas uma ou várias lâmpadas em paralelo para iluminação do mesmo local.</w:t>
      </w:r>
    </w:p>
    <w:p w:rsidR="003D7655" w:rsidRDefault="003D7655" w:rsidP="00785BCD">
      <w:pPr>
        <w:jc w:val="both"/>
        <w:rPr>
          <w:rFonts w:ascii="Arial" w:hAnsi="Arial" w:cs="Arial"/>
          <w:szCs w:val="24"/>
        </w:rPr>
      </w:pPr>
    </w:p>
    <w:p w:rsidR="00944CAF" w:rsidRDefault="00944CAF" w:rsidP="00785BCD">
      <w:pPr>
        <w:jc w:val="both"/>
        <w:rPr>
          <w:rFonts w:ascii="Arial" w:hAnsi="Arial" w:cs="Arial"/>
          <w:szCs w:val="24"/>
        </w:rPr>
      </w:pPr>
    </w:p>
    <w:p w:rsidR="00944CAF" w:rsidRDefault="00944CAF" w:rsidP="00785BCD">
      <w:pPr>
        <w:jc w:val="both"/>
        <w:rPr>
          <w:rFonts w:ascii="Arial" w:hAnsi="Arial" w:cs="Arial"/>
          <w:szCs w:val="24"/>
        </w:rPr>
      </w:pPr>
    </w:p>
    <w:p w:rsidR="00785BCD" w:rsidRPr="003D7655" w:rsidRDefault="009F16D1" w:rsidP="00785BCD">
      <w:pPr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lastRenderedPageBreak/>
        <w:t>5</w:t>
      </w:r>
      <w:r w:rsidR="00785BCD" w:rsidRPr="003D7655">
        <w:rPr>
          <w:rFonts w:ascii="Arial" w:hAnsi="Arial" w:cs="Arial"/>
          <w:b/>
          <w:szCs w:val="24"/>
        </w:rPr>
        <w:t>. DOS APARELHOS EXTINTORES</w:t>
      </w:r>
      <w:r w:rsidR="007D3854">
        <w:rPr>
          <w:rFonts w:ascii="Arial" w:hAnsi="Arial" w:cs="Arial"/>
          <w:b/>
          <w:szCs w:val="24"/>
        </w:rPr>
        <w:t>, conforme IT21</w:t>
      </w:r>
      <w:r w:rsidR="005D7B71">
        <w:rPr>
          <w:rFonts w:ascii="Arial" w:hAnsi="Arial" w:cs="Arial"/>
          <w:b/>
          <w:szCs w:val="24"/>
        </w:rPr>
        <w:t>/</w:t>
      </w:r>
      <w:r w:rsidR="007D3854">
        <w:rPr>
          <w:rFonts w:ascii="Arial" w:hAnsi="Arial" w:cs="Arial"/>
          <w:b/>
          <w:szCs w:val="24"/>
        </w:rPr>
        <w:t>11</w:t>
      </w:r>
      <w:r w:rsidR="005D7B71">
        <w:rPr>
          <w:rFonts w:ascii="Arial" w:hAnsi="Arial" w:cs="Arial"/>
          <w:b/>
          <w:szCs w:val="24"/>
        </w:rPr>
        <w:t xml:space="preserve"> </w:t>
      </w:r>
      <w:r w:rsidR="005D7B71" w:rsidRPr="005D7B71">
        <w:rPr>
          <w:rFonts w:ascii="Arial" w:hAnsi="Arial" w:cs="Arial"/>
          <w:b/>
          <w:szCs w:val="24"/>
        </w:rPr>
        <w:t>CBPMSP</w:t>
      </w:r>
      <w:r w:rsidR="00785BCD" w:rsidRPr="003D7655">
        <w:rPr>
          <w:rFonts w:ascii="Arial" w:hAnsi="Arial" w:cs="Arial"/>
          <w:b/>
          <w:szCs w:val="24"/>
        </w:rPr>
        <w:t>:</w:t>
      </w:r>
    </w:p>
    <w:p w:rsidR="00827703" w:rsidRDefault="00827703" w:rsidP="007D3854">
      <w:pPr>
        <w:spacing w:line="240" w:lineRule="auto"/>
        <w:jc w:val="both"/>
        <w:rPr>
          <w:rFonts w:ascii="Arial" w:hAnsi="Arial" w:cs="Arial"/>
          <w:color w:val="000000"/>
          <w:szCs w:val="24"/>
        </w:rPr>
      </w:pPr>
    </w:p>
    <w:p w:rsidR="007D3854" w:rsidRDefault="007D3854" w:rsidP="007D3854">
      <w:p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191A24">
        <w:rPr>
          <w:rFonts w:ascii="Arial" w:hAnsi="Arial" w:cs="Arial"/>
          <w:color w:val="000000"/>
          <w:szCs w:val="24"/>
        </w:rPr>
        <w:t xml:space="preserve">Serão instalados </w:t>
      </w:r>
      <w:r w:rsidR="00827703" w:rsidRPr="00827703">
        <w:rPr>
          <w:rFonts w:ascii="Arial" w:hAnsi="Arial" w:cs="Arial"/>
          <w:b/>
          <w:color w:val="000000"/>
          <w:szCs w:val="24"/>
        </w:rPr>
        <w:t>1</w:t>
      </w:r>
      <w:r w:rsidR="00827703">
        <w:rPr>
          <w:rFonts w:ascii="Arial" w:hAnsi="Arial" w:cs="Arial"/>
          <w:b/>
          <w:color w:val="000000"/>
          <w:szCs w:val="24"/>
        </w:rPr>
        <w:t>8</w:t>
      </w:r>
      <w:r w:rsidRPr="00C95364">
        <w:rPr>
          <w:rFonts w:ascii="Arial" w:hAnsi="Arial" w:cs="Arial"/>
          <w:b/>
          <w:color w:val="000000"/>
          <w:szCs w:val="24"/>
        </w:rPr>
        <w:t>(</w:t>
      </w:r>
      <w:r w:rsidR="00827703">
        <w:rPr>
          <w:rFonts w:ascii="Arial" w:hAnsi="Arial" w:cs="Arial"/>
          <w:b/>
          <w:color w:val="000000"/>
          <w:szCs w:val="24"/>
        </w:rPr>
        <w:t>dezoito</w:t>
      </w:r>
      <w:r w:rsidRPr="00C95364">
        <w:rPr>
          <w:rFonts w:ascii="Arial" w:hAnsi="Arial" w:cs="Arial"/>
          <w:b/>
          <w:color w:val="000000"/>
          <w:szCs w:val="24"/>
        </w:rPr>
        <w:t>)</w:t>
      </w:r>
      <w:r w:rsidRPr="00191A24">
        <w:rPr>
          <w:rFonts w:ascii="Arial" w:hAnsi="Arial" w:cs="Arial"/>
          <w:color w:val="000000"/>
          <w:szCs w:val="24"/>
        </w:rPr>
        <w:t xml:space="preserve"> extintores de:</w:t>
      </w:r>
    </w:p>
    <w:p w:rsidR="007D3854" w:rsidRDefault="008D1FD3" w:rsidP="007D3854">
      <w:pPr>
        <w:spacing w:line="240" w:lineRule="auto"/>
        <w:jc w:val="both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05</w:t>
      </w:r>
      <w:r w:rsidR="007D3854" w:rsidRPr="00C95364">
        <w:rPr>
          <w:rFonts w:ascii="Arial" w:hAnsi="Arial" w:cs="Arial"/>
          <w:b/>
          <w:color w:val="000000"/>
          <w:szCs w:val="24"/>
        </w:rPr>
        <w:t>(</w:t>
      </w:r>
      <w:r>
        <w:rPr>
          <w:rFonts w:ascii="Arial" w:hAnsi="Arial" w:cs="Arial"/>
          <w:b/>
          <w:color w:val="000000"/>
          <w:szCs w:val="24"/>
        </w:rPr>
        <w:t>cinco</w:t>
      </w:r>
      <w:r w:rsidR="007D3854">
        <w:rPr>
          <w:rFonts w:ascii="Arial" w:hAnsi="Arial" w:cs="Arial"/>
          <w:b/>
          <w:color w:val="000000"/>
          <w:szCs w:val="24"/>
        </w:rPr>
        <w:t>)</w:t>
      </w:r>
      <w:r w:rsidR="007D3854">
        <w:rPr>
          <w:rFonts w:ascii="Arial" w:hAnsi="Arial" w:cs="Arial"/>
          <w:color w:val="000000"/>
          <w:szCs w:val="24"/>
        </w:rPr>
        <w:t xml:space="preserve"> de Pó Químico Seco com carg</w:t>
      </w:r>
      <w:r w:rsidR="00827703">
        <w:rPr>
          <w:rFonts w:ascii="Arial" w:hAnsi="Arial" w:cs="Arial"/>
          <w:color w:val="000000"/>
          <w:szCs w:val="24"/>
        </w:rPr>
        <w:t xml:space="preserve">a 12 kg e capacidade extintora </w:t>
      </w:r>
      <w:r w:rsidR="007D3854">
        <w:rPr>
          <w:rFonts w:ascii="Arial" w:hAnsi="Arial" w:cs="Arial"/>
          <w:color w:val="000000"/>
          <w:szCs w:val="24"/>
        </w:rPr>
        <w:t>40</w:t>
      </w:r>
      <w:r w:rsidR="007D3854" w:rsidRPr="00191A24">
        <w:rPr>
          <w:rFonts w:ascii="Arial" w:hAnsi="Arial" w:cs="Arial"/>
          <w:color w:val="000000"/>
          <w:szCs w:val="24"/>
        </w:rPr>
        <w:t>B</w:t>
      </w:r>
      <w:r w:rsidR="007D3854">
        <w:rPr>
          <w:rFonts w:ascii="Arial" w:hAnsi="Arial" w:cs="Arial"/>
          <w:color w:val="000000"/>
          <w:szCs w:val="24"/>
        </w:rPr>
        <w:t>/</w:t>
      </w:r>
      <w:r w:rsidR="007D3854" w:rsidRPr="00191A24">
        <w:rPr>
          <w:rFonts w:ascii="Arial" w:hAnsi="Arial" w:cs="Arial"/>
          <w:color w:val="000000"/>
          <w:szCs w:val="24"/>
        </w:rPr>
        <w:t xml:space="preserve">C, contida as especificações do pó do fabricante e mencionado no corpo do aparelho extintor;             </w:t>
      </w:r>
    </w:p>
    <w:p w:rsidR="007D3854" w:rsidRPr="00191A24" w:rsidRDefault="007D3854" w:rsidP="007D3854">
      <w:p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C95364">
        <w:rPr>
          <w:rFonts w:ascii="Arial" w:hAnsi="Arial" w:cs="Arial"/>
          <w:b/>
          <w:color w:val="000000"/>
          <w:szCs w:val="24"/>
        </w:rPr>
        <w:t>0</w:t>
      </w:r>
      <w:r w:rsidR="008D1FD3">
        <w:rPr>
          <w:rFonts w:ascii="Arial" w:hAnsi="Arial" w:cs="Arial"/>
          <w:b/>
          <w:color w:val="000000"/>
          <w:szCs w:val="24"/>
        </w:rPr>
        <w:t>7</w:t>
      </w:r>
      <w:r w:rsidRPr="00C95364">
        <w:rPr>
          <w:rFonts w:ascii="Arial" w:hAnsi="Arial" w:cs="Arial"/>
          <w:b/>
          <w:color w:val="000000"/>
          <w:szCs w:val="24"/>
        </w:rPr>
        <w:t>(</w:t>
      </w:r>
      <w:r w:rsidR="008D1FD3">
        <w:rPr>
          <w:rFonts w:ascii="Arial" w:hAnsi="Arial" w:cs="Arial"/>
          <w:b/>
          <w:color w:val="000000"/>
          <w:szCs w:val="24"/>
        </w:rPr>
        <w:t>sete</w:t>
      </w:r>
      <w:r w:rsidRPr="00C95364">
        <w:rPr>
          <w:rFonts w:ascii="Arial" w:hAnsi="Arial" w:cs="Arial"/>
          <w:b/>
          <w:color w:val="000000"/>
          <w:szCs w:val="24"/>
        </w:rPr>
        <w:t>)</w:t>
      </w:r>
      <w:r w:rsidRPr="00191A24">
        <w:rPr>
          <w:rFonts w:ascii="Arial" w:hAnsi="Arial" w:cs="Arial"/>
          <w:color w:val="000000"/>
          <w:szCs w:val="24"/>
        </w:rPr>
        <w:t xml:space="preserve"> de </w:t>
      </w:r>
      <w:r>
        <w:rPr>
          <w:rFonts w:ascii="Arial" w:hAnsi="Arial" w:cs="Arial"/>
          <w:color w:val="000000"/>
          <w:szCs w:val="24"/>
        </w:rPr>
        <w:t>Gás Carbônico com carga 06 kg e capacidade extintora 5BC.</w:t>
      </w:r>
    </w:p>
    <w:p w:rsidR="007D3854" w:rsidRPr="00191A24" w:rsidRDefault="007D3854" w:rsidP="007D3854">
      <w:pPr>
        <w:spacing w:line="240" w:lineRule="auto"/>
        <w:rPr>
          <w:rFonts w:ascii="Arial" w:hAnsi="Arial" w:cs="Arial"/>
          <w:color w:val="000000"/>
          <w:szCs w:val="24"/>
        </w:rPr>
      </w:pPr>
      <w:r w:rsidRPr="00C95364">
        <w:rPr>
          <w:rFonts w:ascii="Arial" w:hAnsi="Arial" w:cs="Arial"/>
          <w:b/>
          <w:color w:val="000000"/>
          <w:szCs w:val="24"/>
        </w:rPr>
        <w:t>0</w:t>
      </w:r>
      <w:r w:rsidR="008D1FD3">
        <w:rPr>
          <w:rFonts w:ascii="Arial" w:hAnsi="Arial" w:cs="Arial"/>
          <w:b/>
          <w:color w:val="000000"/>
          <w:szCs w:val="24"/>
        </w:rPr>
        <w:t>5</w:t>
      </w:r>
      <w:r w:rsidRPr="00C95364">
        <w:rPr>
          <w:rFonts w:ascii="Arial" w:hAnsi="Arial" w:cs="Arial"/>
          <w:b/>
          <w:color w:val="000000"/>
          <w:szCs w:val="24"/>
        </w:rPr>
        <w:t>(</w:t>
      </w:r>
      <w:r w:rsidR="008D1FD3">
        <w:rPr>
          <w:rFonts w:ascii="Arial" w:hAnsi="Arial" w:cs="Arial"/>
          <w:b/>
          <w:color w:val="000000"/>
          <w:szCs w:val="24"/>
        </w:rPr>
        <w:t>cinco</w:t>
      </w:r>
      <w:r w:rsidRPr="00C95364">
        <w:rPr>
          <w:rFonts w:ascii="Arial" w:hAnsi="Arial" w:cs="Arial"/>
          <w:b/>
          <w:color w:val="000000"/>
          <w:szCs w:val="24"/>
        </w:rPr>
        <w:t>)</w:t>
      </w:r>
      <w:r w:rsidRPr="00191A24">
        <w:rPr>
          <w:rFonts w:ascii="Arial" w:hAnsi="Arial" w:cs="Arial"/>
          <w:color w:val="000000"/>
          <w:szCs w:val="24"/>
        </w:rPr>
        <w:t xml:space="preserve"> de Águ</w:t>
      </w:r>
      <w:r>
        <w:rPr>
          <w:rFonts w:ascii="Arial" w:hAnsi="Arial" w:cs="Arial"/>
          <w:color w:val="000000"/>
          <w:szCs w:val="24"/>
        </w:rPr>
        <w:t>a pressurizada com carga 10 litros e capacidade extintora 3A.</w:t>
      </w:r>
      <w:r w:rsidRPr="00191A24">
        <w:rPr>
          <w:rFonts w:ascii="Arial" w:hAnsi="Arial" w:cs="Arial"/>
          <w:color w:val="000000"/>
          <w:szCs w:val="24"/>
        </w:rPr>
        <w:t xml:space="preserve">                                                        </w:t>
      </w:r>
    </w:p>
    <w:p w:rsidR="008D1FD3" w:rsidRDefault="008D1FD3" w:rsidP="008D1FD3">
      <w:pPr>
        <w:spacing w:line="240" w:lineRule="auto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noProof/>
          <w:color w:val="000000"/>
          <w:szCs w:val="24"/>
          <w:lang w:eastAsia="pt-BR"/>
        </w:rPr>
        <w:drawing>
          <wp:anchor distT="0" distB="0" distL="114300" distR="114300" simplePos="0" relativeHeight="251667968" behindDoc="0" locked="0" layoutInCell="1" allowOverlap="1" wp14:anchorId="6A617FA8" wp14:editId="396B4E49">
            <wp:simplePos x="0" y="0"/>
            <wp:positionH relativeFrom="column">
              <wp:posOffset>4719320</wp:posOffset>
            </wp:positionH>
            <wp:positionV relativeFrom="paragraph">
              <wp:posOffset>30480</wp:posOffset>
            </wp:positionV>
            <wp:extent cx="809625" cy="1390650"/>
            <wp:effectExtent l="0" t="0" r="9525" b="0"/>
            <wp:wrapSquare wrapText="bothSides"/>
            <wp:docPr id="13" name="Imagem 13" descr="http://www.bucka.com.br/wp-content/uploads/2012/09/extintor-de-incendio-sobre-rodas-espuma-mecani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bucka.com.br/wp-content/uploads/2012/09/extintor-de-incendio-sobre-rodas-espuma-mecanica.pn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5BCD" w:rsidRPr="003D7655">
        <w:rPr>
          <w:rFonts w:ascii="Arial" w:hAnsi="Arial" w:cs="Arial"/>
          <w:noProof/>
          <w:color w:val="000000"/>
          <w:szCs w:val="24"/>
          <w:lang w:eastAsia="pt-BR"/>
        </w:rPr>
        <w:drawing>
          <wp:inline distT="0" distB="0" distL="0" distR="0" wp14:anchorId="778A72D5" wp14:editId="156446C0">
            <wp:extent cx="1123950" cy="112395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5BCD" w:rsidRPr="003D7655">
        <w:rPr>
          <w:rFonts w:ascii="Arial" w:hAnsi="Arial" w:cs="Arial"/>
          <w:color w:val="000000"/>
          <w:szCs w:val="24"/>
        </w:rPr>
        <w:t xml:space="preserve">  </w:t>
      </w:r>
      <w:r w:rsidR="00785BCD" w:rsidRPr="003D7655">
        <w:rPr>
          <w:rFonts w:ascii="Arial" w:hAnsi="Arial" w:cs="Arial"/>
          <w:noProof/>
          <w:color w:val="000000"/>
          <w:szCs w:val="24"/>
          <w:lang w:eastAsia="pt-BR"/>
        </w:rPr>
        <w:drawing>
          <wp:inline distT="0" distB="0" distL="0" distR="0" wp14:anchorId="42FAE07B" wp14:editId="2D82B962">
            <wp:extent cx="790575" cy="1238250"/>
            <wp:effectExtent l="0" t="0" r="952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5BCD" w:rsidRPr="003D7655">
        <w:rPr>
          <w:rFonts w:ascii="Arial" w:hAnsi="Arial" w:cs="Arial"/>
          <w:color w:val="000000"/>
          <w:szCs w:val="24"/>
        </w:rPr>
        <w:t xml:space="preserve">                 </w:t>
      </w:r>
      <w:r w:rsidR="00785BCD" w:rsidRPr="003D7655">
        <w:rPr>
          <w:rFonts w:ascii="Arial" w:hAnsi="Arial" w:cs="Arial"/>
          <w:noProof/>
          <w:lang w:eastAsia="pt-BR"/>
        </w:rPr>
        <w:drawing>
          <wp:inline distT="0" distB="0" distL="0" distR="0" wp14:anchorId="0B0EB142" wp14:editId="4DB2DD7C">
            <wp:extent cx="695325" cy="1066800"/>
            <wp:effectExtent l="0" t="0" r="9525" b="0"/>
            <wp:docPr id="2" name="Imagem 2" descr="http://t2.gstatic.com/images?q=tbn:ANd9GcTuPVM4R2G5DBnO5UkeTztLb2ZxW_DuIBIDBP-GMJqKqszsxX-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 descr="http://t2.gstatic.com/images?q=tbn:ANd9GcTuPVM4R2G5DBnO5UkeTztLb2ZxW_DuIBIDBP-GMJqKqszsxX-T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5BCD" w:rsidRPr="003D7655">
        <w:rPr>
          <w:rFonts w:ascii="Arial" w:hAnsi="Arial" w:cs="Arial"/>
          <w:noProof/>
          <w:color w:val="000000"/>
          <w:szCs w:val="24"/>
          <w:lang w:eastAsia="pt-BR"/>
        </w:rPr>
        <w:drawing>
          <wp:inline distT="0" distB="0" distL="0" distR="0" wp14:anchorId="61E7B3D7" wp14:editId="10EB1820">
            <wp:extent cx="952500" cy="95250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Cs w:val="24"/>
        </w:rPr>
        <w:t xml:space="preserve"> </w:t>
      </w:r>
    </w:p>
    <w:p w:rsidR="008D1FD3" w:rsidRDefault="008D1FD3" w:rsidP="00785BCD">
      <w:pPr>
        <w:tabs>
          <w:tab w:val="left" w:pos="3343"/>
        </w:tabs>
        <w:jc w:val="both"/>
        <w:rPr>
          <w:rFonts w:ascii="Arial" w:hAnsi="Arial" w:cs="Arial"/>
          <w:color w:val="000000"/>
          <w:szCs w:val="24"/>
        </w:rPr>
      </w:pPr>
    </w:p>
    <w:p w:rsidR="008D1FD3" w:rsidRPr="008D1FD3" w:rsidRDefault="008D1FD3" w:rsidP="008D1FD3">
      <w:pPr>
        <w:ind w:firstLine="708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Será </w:t>
      </w:r>
      <w:r w:rsidRPr="008D1FD3">
        <w:rPr>
          <w:rFonts w:ascii="Arial" w:hAnsi="Arial" w:cs="Arial"/>
          <w:szCs w:val="24"/>
        </w:rPr>
        <w:t xml:space="preserve">Instalado na subestação </w:t>
      </w:r>
      <w:r w:rsidRPr="008D1FD3">
        <w:rPr>
          <w:rFonts w:ascii="Arial" w:hAnsi="Arial" w:cs="Arial"/>
          <w:b/>
          <w:szCs w:val="24"/>
        </w:rPr>
        <w:t>01 (um)</w:t>
      </w:r>
      <w:r w:rsidRPr="008D1FD3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>extintor sobre rodas tipo e</w:t>
      </w:r>
      <w:r w:rsidRPr="008D1FD3">
        <w:rPr>
          <w:rFonts w:ascii="Arial" w:hAnsi="Arial" w:cs="Arial"/>
          <w:szCs w:val="24"/>
        </w:rPr>
        <w:t>spuma mecânica com carga de 50 Litros 6A:40B, pressurização direta, montado sobre rodas, mangueira de borracha 5/8” x 5000m de 5 metros e pistola plástica, Destinado a proteção e combate aos riscos de incêndio das classes A (sólidos inflamáveis) B (líquidos inflamáveis).</w:t>
      </w:r>
    </w:p>
    <w:p w:rsidR="007D3854" w:rsidRPr="00952C22" w:rsidRDefault="007D3854" w:rsidP="008D1FD3">
      <w:pPr>
        <w:tabs>
          <w:tab w:val="left" w:pos="3343"/>
        </w:tabs>
        <w:ind w:firstLine="709"/>
        <w:jc w:val="both"/>
        <w:rPr>
          <w:rFonts w:ascii="Arial" w:hAnsi="Arial" w:cs="Arial"/>
          <w:szCs w:val="24"/>
        </w:rPr>
      </w:pPr>
      <w:r w:rsidRPr="00952C22">
        <w:rPr>
          <w:rFonts w:ascii="Arial" w:hAnsi="Arial" w:cs="Arial"/>
          <w:szCs w:val="24"/>
        </w:rPr>
        <w:t xml:space="preserve">A sinalização dos extintores deverão </w:t>
      </w:r>
      <w:r w:rsidR="00827703">
        <w:rPr>
          <w:rFonts w:ascii="Arial" w:hAnsi="Arial" w:cs="Arial"/>
          <w:szCs w:val="24"/>
        </w:rPr>
        <w:t>atender aos requisitos da IT20</w:t>
      </w:r>
      <w:r>
        <w:rPr>
          <w:rFonts w:ascii="Arial" w:hAnsi="Arial" w:cs="Arial"/>
          <w:szCs w:val="24"/>
        </w:rPr>
        <w:t>/11</w:t>
      </w:r>
      <w:r w:rsidR="00827703">
        <w:rPr>
          <w:rFonts w:ascii="Arial" w:hAnsi="Arial" w:cs="Arial"/>
          <w:szCs w:val="24"/>
        </w:rPr>
        <w:t xml:space="preserve"> CBPMSP</w:t>
      </w:r>
      <w:r>
        <w:rPr>
          <w:rFonts w:ascii="Arial" w:hAnsi="Arial" w:cs="Arial"/>
          <w:szCs w:val="24"/>
        </w:rPr>
        <w:t>.</w:t>
      </w:r>
    </w:p>
    <w:p w:rsidR="007D3854" w:rsidRDefault="007D3854" w:rsidP="007D3854">
      <w:pPr>
        <w:ind w:firstLine="708"/>
        <w:jc w:val="both"/>
        <w:rPr>
          <w:rFonts w:ascii="Arial" w:hAnsi="Arial" w:cs="Arial"/>
          <w:szCs w:val="24"/>
        </w:rPr>
      </w:pPr>
      <w:r w:rsidRPr="00952C22">
        <w:rPr>
          <w:rFonts w:ascii="Arial" w:hAnsi="Arial" w:cs="Arial"/>
          <w:szCs w:val="24"/>
        </w:rPr>
        <w:t>Os extintores portáteis deverão ser afixados em locais com boa visibilidade e acesso desimpedido</w:t>
      </w:r>
      <w:r>
        <w:rPr>
          <w:rFonts w:ascii="Arial" w:hAnsi="Arial" w:cs="Arial"/>
          <w:szCs w:val="24"/>
        </w:rPr>
        <w:t>.</w:t>
      </w:r>
    </w:p>
    <w:p w:rsidR="007D3854" w:rsidRPr="00952C22" w:rsidRDefault="007D3854" w:rsidP="007D3854">
      <w:pPr>
        <w:ind w:firstLine="708"/>
        <w:jc w:val="both"/>
        <w:rPr>
          <w:rFonts w:ascii="Arial" w:hAnsi="Arial" w:cs="Arial"/>
          <w:szCs w:val="24"/>
        </w:rPr>
      </w:pPr>
      <w:r w:rsidRPr="00952C22">
        <w:rPr>
          <w:rFonts w:ascii="Arial" w:hAnsi="Arial" w:cs="Arial"/>
          <w:szCs w:val="24"/>
        </w:rPr>
        <w:t xml:space="preserve">Os extintores portáteis deverão ser afixados de maneira que nenhuma de suas partes fique acima de </w:t>
      </w:r>
      <w:smartTag w:uri="urn:schemas-microsoft-com:office:smarttags" w:element="metricconverter">
        <w:smartTagPr>
          <w:attr w:name="ProductID" w:val="1,60 metros"/>
        </w:smartTagPr>
        <w:r w:rsidRPr="00952C22">
          <w:rPr>
            <w:rFonts w:ascii="Arial" w:hAnsi="Arial" w:cs="Arial"/>
            <w:szCs w:val="24"/>
          </w:rPr>
          <w:t>1,60 metros</w:t>
        </w:r>
      </w:smartTag>
      <w:r w:rsidRPr="00952C22">
        <w:rPr>
          <w:rFonts w:ascii="Arial" w:hAnsi="Arial" w:cs="Arial"/>
          <w:szCs w:val="24"/>
        </w:rPr>
        <w:t xml:space="preserve"> do piso acabado e nem abaixo de 1,00 metros, podendo em edificações comerciais e repartições públicas serem instalados com a parte inferior a </w:t>
      </w:r>
      <w:smartTag w:uri="urn:schemas-microsoft-com:office:smarttags" w:element="metricconverter">
        <w:smartTagPr>
          <w:attr w:name="ProductID" w:val="0,20 metros"/>
        </w:smartTagPr>
        <w:r w:rsidRPr="00952C22">
          <w:rPr>
            <w:rFonts w:ascii="Arial" w:hAnsi="Arial" w:cs="Arial"/>
            <w:szCs w:val="24"/>
          </w:rPr>
          <w:t>0,20 metros</w:t>
        </w:r>
      </w:smartTag>
      <w:r w:rsidRPr="00952C22">
        <w:rPr>
          <w:rFonts w:ascii="Arial" w:hAnsi="Arial" w:cs="Arial"/>
          <w:szCs w:val="24"/>
        </w:rPr>
        <w:t xml:space="preserve"> do piso acabado, desde que não fiquem obstruídos e que a visibilidade não fique prejudicada;</w:t>
      </w:r>
    </w:p>
    <w:p w:rsidR="007D3854" w:rsidRPr="007B6E6E" w:rsidRDefault="007D3854" w:rsidP="007D3854">
      <w:pPr>
        <w:jc w:val="both"/>
        <w:rPr>
          <w:rFonts w:ascii="Arial" w:hAnsi="Arial" w:cs="Arial"/>
          <w:b/>
          <w:szCs w:val="24"/>
        </w:rPr>
      </w:pPr>
    </w:p>
    <w:p w:rsidR="00785BCD" w:rsidRPr="003D7655" w:rsidRDefault="009F16D1" w:rsidP="00785BCD">
      <w:pPr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6</w:t>
      </w:r>
      <w:r w:rsidR="00785BCD" w:rsidRPr="003D7655">
        <w:rPr>
          <w:rFonts w:ascii="Arial" w:hAnsi="Arial" w:cs="Arial"/>
          <w:b/>
          <w:szCs w:val="24"/>
        </w:rPr>
        <w:t>. DA SAÍDA DE EMERGÊNCIA</w:t>
      </w:r>
    </w:p>
    <w:p w:rsidR="00B22264" w:rsidRPr="003D7655" w:rsidRDefault="00B22264" w:rsidP="00785BCD">
      <w:pPr>
        <w:ind w:left="1100"/>
        <w:jc w:val="both"/>
        <w:rPr>
          <w:rFonts w:ascii="Arial" w:hAnsi="Arial" w:cs="Arial"/>
          <w:b/>
          <w:szCs w:val="24"/>
        </w:rPr>
      </w:pPr>
    </w:p>
    <w:p w:rsidR="007D3854" w:rsidRDefault="007D3854" w:rsidP="007D3854">
      <w:pPr>
        <w:ind w:left="284"/>
        <w:jc w:val="both"/>
        <w:rPr>
          <w:rFonts w:ascii="Arial" w:hAnsi="Arial" w:cs="Arial"/>
          <w:color w:val="000000"/>
          <w:szCs w:val="24"/>
        </w:rPr>
      </w:pPr>
      <w:r w:rsidRPr="007B6E6E">
        <w:rPr>
          <w:rFonts w:ascii="Arial" w:hAnsi="Arial" w:cs="Arial"/>
          <w:b/>
          <w:szCs w:val="24"/>
        </w:rPr>
        <w:t>Quanto à ocupação:</w:t>
      </w:r>
      <w:r>
        <w:rPr>
          <w:rFonts w:ascii="Arial" w:hAnsi="Arial" w:cs="Arial"/>
          <w:b/>
          <w:szCs w:val="24"/>
        </w:rPr>
        <w:t xml:space="preserve"> </w:t>
      </w:r>
      <w:r w:rsidRPr="00B91989">
        <w:rPr>
          <w:rFonts w:ascii="Arial" w:hAnsi="Arial" w:cs="Arial"/>
          <w:szCs w:val="24"/>
        </w:rPr>
        <w:t xml:space="preserve">A edificação se enquadra no grupo </w:t>
      </w:r>
      <w:r>
        <w:rPr>
          <w:rFonts w:ascii="Arial" w:hAnsi="Arial" w:cs="Arial"/>
          <w:b/>
          <w:szCs w:val="24"/>
        </w:rPr>
        <w:t>D</w:t>
      </w:r>
      <w:r w:rsidRPr="00B91989">
        <w:rPr>
          <w:rFonts w:ascii="Arial" w:hAnsi="Arial" w:cs="Arial"/>
          <w:szCs w:val="24"/>
        </w:rPr>
        <w:t xml:space="preserve"> (</w:t>
      </w:r>
      <w:r w:rsidRPr="00AA529B">
        <w:rPr>
          <w:rFonts w:ascii="Arial" w:hAnsi="Arial" w:cs="Arial"/>
          <w:szCs w:val="24"/>
        </w:rPr>
        <w:t xml:space="preserve">Serviço </w:t>
      </w:r>
      <w:r>
        <w:rPr>
          <w:rFonts w:ascii="Arial" w:hAnsi="Arial" w:cs="Arial"/>
          <w:szCs w:val="24"/>
        </w:rPr>
        <w:t>Profissional</w:t>
      </w:r>
      <w:r w:rsidRPr="00B91989">
        <w:rPr>
          <w:rFonts w:ascii="Arial" w:hAnsi="Arial" w:cs="Arial"/>
          <w:szCs w:val="24"/>
        </w:rPr>
        <w:t xml:space="preserve">), divisão </w:t>
      </w:r>
      <w:r w:rsidR="00944CAF">
        <w:rPr>
          <w:rFonts w:ascii="Arial" w:hAnsi="Arial" w:cs="Arial"/>
          <w:b/>
          <w:szCs w:val="24"/>
        </w:rPr>
        <w:t>D-1</w:t>
      </w:r>
      <w:r w:rsidRPr="00B91989">
        <w:rPr>
          <w:rFonts w:ascii="Arial" w:hAnsi="Arial" w:cs="Arial"/>
          <w:szCs w:val="24"/>
        </w:rPr>
        <w:t xml:space="preserve"> (</w:t>
      </w:r>
      <w:r w:rsidR="005D7B71">
        <w:rPr>
          <w:rFonts w:ascii="Arial" w:hAnsi="Arial" w:cs="Arial"/>
          <w:szCs w:val="24"/>
        </w:rPr>
        <w:t>escritórios /</w:t>
      </w:r>
      <w:r w:rsidR="00944CAF">
        <w:rPr>
          <w:rFonts w:ascii="Arial" w:hAnsi="Arial" w:cs="Arial"/>
          <w:szCs w:val="24"/>
        </w:rPr>
        <w:t xml:space="preserve"> repartição pública</w:t>
      </w:r>
      <w:r>
        <w:rPr>
          <w:rFonts w:ascii="Arial" w:hAnsi="Arial" w:cs="Arial"/>
          <w:szCs w:val="24"/>
        </w:rPr>
        <w:t>). C</w:t>
      </w:r>
      <w:r w:rsidRPr="006E6DAA">
        <w:rPr>
          <w:rFonts w:ascii="Arial" w:hAnsi="Arial" w:cs="Arial"/>
          <w:color w:val="000000"/>
          <w:szCs w:val="24"/>
        </w:rPr>
        <w:t>o</w:t>
      </w:r>
      <w:r>
        <w:rPr>
          <w:rFonts w:ascii="Arial" w:hAnsi="Arial" w:cs="Arial"/>
          <w:color w:val="000000"/>
          <w:szCs w:val="24"/>
        </w:rPr>
        <w:t xml:space="preserve">nforme Anexo D da OTN 01/2013 </w:t>
      </w:r>
      <w:r w:rsidRPr="006E6DAA">
        <w:rPr>
          <w:rFonts w:ascii="Arial" w:hAnsi="Arial" w:cs="Arial"/>
          <w:color w:val="000000"/>
          <w:szCs w:val="24"/>
        </w:rPr>
        <w:t>DAT/CBMSE</w:t>
      </w:r>
      <w:r>
        <w:rPr>
          <w:rFonts w:ascii="Arial" w:hAnsi="Arial" w:cs="Arial"/>
          <w:color w:val="000000"/>
          <w:szCs w:val="24"/>
        </w:rPr>
        <w:t>.</w:t>
      </w:r>
    </w:p>
    <w:p w:rsidR="007D3854" w:rsidRPr="00B91989" w:rsidRDefault="007D3854" w:rsidP="007D3854">
      <w:pPr>
        <w:ind w:left="284"/>
        <w:jc w:val="both"/>
        <w:rPr>
          <w:rFonts w:ascii="Arial" w:hAnsi="Arial" w:cs="Arial"/>
          <w:szCs w:val="24"/>
        </w:rPr>
      </w:pPr>
      <w:r w:rsidRPr="007B6E6E">
        <w:rPr>
          <w:rFonts w:ascii="Arial" w:hAnsi="Arial" w:cs="Arial"/>
          <w:b/>
          <w:szCs w:val="24"/>
        </w:rPr>
        <w:t>Quanto à altura:</w:t>
      </w:r>
      <w:r>
        <w:rPr>
          <w:rFonts w:ascii="Arial" w:hAnsi="Arial" w:cs="Arial"/>
          <w:b/>
          <w:szCs w:val="24"/>
        </w:rPr>
        <w:t xml:space="preserve"> </w:t>
      </w:r>
      <w:r w:rsidRPr="00B91989">
        <w:rPr>
          <w:rFonts w:ascii="Arial" w:hAnsi="Arial" w:cs="Arial"/>
          <w:szCs w:val="24"/>
        </w:rPr>
        <w:t>O código da edificação é</w:t>
      </w:r>
      <w:r w:rsidRPr="00191A24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b/>
          <w:szCs w:val="24"/>
        </w:rPr>
        <w:t>I</w:t>
      </w:r>
      <w:r w:rsidR="00944CAF">
        <w:rPr>
          <w:rFonts w:ascii="Arial" w:hAnsi="Arial" w:cs="Arial"/>
          <w:b/>
          <w:szCs w:val="24"/>
        </w:rPr>
        <w:t>I</w:t>
      </w:r>
      <w:r>
        <w:rPr>
          <w:rFonts w:ascii="Arial" w:hAnsi="Arial" w:cs="Arial"/>
          <w:szCs w:val="24"/>
        </w:rPr>
        <w:t xml:space="preserve"> (Edificação</w:t>
      </w:r>
      <w:r w:rsidR="00944CAF">
        <w:rPr>
          <w:rFonts w:ascii="Arial" w:hAnsi="Arial" w:cs="Arial"/>
          <w:szCs w:val="24"/>
        </w:rPr>
        <w:t xml:space="preserve"> </w:t>
      </w:r>
      <w:r w:rsidR="006747B9">
        <w:rPr>
          <w:rFonts w:ascii="Arial" w:hAnsi="Arial" w:cs="Arial"/>
          <w:szCs w:val="24"/>
        </w:rPr>
        <w:t>baixa</w:t>
      </w:r>
      <w:r w:rsidRPr="00191A24">
        <w:rPr>
          <w:rFonts w:ascii="Arial" w:hAnsi="Arial" w:cs="Arial"/>
          <w:szCs w:val="24"/>
        </w:rPr>
        <w:t>) H</w:t>
      </w:r>
      <w:r w:rsidR="006747B9">
        <w:rPr>
          <w:rFonts w:ascii="Arial" w:hAnsi="Arial" w:cs="Arial"/>
          <w:szCs w:val="24"/>
        </w:rPr>
        <w:t xml:space="preserve"> </w:t>
      </w:r>
      <w:r w:rsidRPr="00191A24">
        <w:rPr>
          <w:rFonts w:ascii="Arial" w:hAnsi="Arial" w:cs="Arial"/>
          <w:szCs w:val="24"/>
        </w:rPr>
        <w:t>≤</w:t>
      </w:r>
      <w:r w:rsidR="006747B9">
        <w:rPr>
          <w:rFonts w:ascii="Arial" w:hAnsi="Arial" w:cs="Arial"/>
          <w:szCs w:val="24"/>
        </w:rPr>
        <w:t xml:space="preserve"> 6</w:t>
      </w:r>
      <w:r w:rsidRPr="00191A24">
        <w:rPr>
          <w:rFonts w:ascii="Arial" w:hAnsi="Arial" w:cs="Arial"/>
          <w:szCs w:val="24"/>
        </w:rPr>
        <w:t>,00m</w:t>
      </w:r>
      <w:r>
        <w:rPr>
          <w:rFonts w:ascii="Arial" w:hAnsi="Arial" w:cs="Arial"/>
          <w:szCs w:val="24"/>
        </w:rPr>
        <w:t>. C</w:t>
      </w:r>
      <w:r w:rsidRPr="006E6DAA">
        <w:rPr>
          <w:rFonts w:ascii="Arial" w:hAnsi="Arial" w:cs="Arial"/>
          <w:color w:val="000000"/>
          <w:szCs w:val="24"/>
        </w:rPr>
        <w:t>o</w:t>
      </w:r>
      <w:r>
        <w:rPr>
          <w:rFonts w:ascii="Arial" w:hAnsi="Arial" w:cs="Arial"/>
          <w:color w:val="000000"/>
          <w:szCs w:val="24"/>
        </w:rPr>
        <w:t xml:space="preserve">nforme tabela 1.2 da OTN 01/2013 </w:t>
      </w:r>
      <w:r w:rsidRPr="006E6DAA">
        <w:rPr>
          <w:rFonts w:ascii="Arial" w:hAnsi="Arial" w:cs="Arial"/>
          <w:color w:val="000000"/>
          <w:szCs w:val="24"/>
        </w:rPr>
        <w:t>DAT/CBMSE</w:t>
      </w:r>
      <w:r>
        <w:rPr>
          <w:rFonts w:ascii="Arial" w:hAnsi="Arial" w:cs="Arial"/>
          <w:color w:val="000000"/>
          <w:szCs w:val="24"/>
        </w:rPr>
        <w:t>.</w:t>
      </w:r>
    </w:p>
    <w:p w:rsidR="007D3854" w:rsidRPr="007B6E6E" w:rsidRDefault="007D3854" w:rsidP="007D3854">
      <w:pPr>
        <w:ind w:left="284"/>
        <w:jc w:val="both"/>
        <w:rPr>
          <w:rFonts w:ascii="Arial" w:hAnsi="Arial" w:cs="Arial"/>
          <w:b/>
          <w:szCs w:val="24"/>
        </w:rPr>
      </w:pPr>
      <w:r w:rsidRPr="007B6E6E">
        <w:rPr>
          <w:rFonts w:ascii="Arial" w:hAnsi="Arial" w:cs="Arial"/>
          <w:b/>
          <w:szCs w:val="24"/>
        </w:rPr>
        <w:t xml:space="preserve">Área </w:t>
      </w:r>
      <w:r w:rsidR="005D7B71">
        <w:rPr>
          <w:rFonts w:ascii="Arial" w:hAnsi="Arial" w:cs="Arial"/>
          <w:b/>
          <w:szCs w:val="24"/>
        </w:rPr>
        <w:t>Construída Total:</w:t>
      </w:r>
      <w:r w:rsidR="005D7B71">
        <w:rPr>
          <w:rFonts w:ascii="Arial" w:hAnsi="Arial" w:cs="Arial"/>
          <w:szCs w:val="24"/>
        </w:rPr>
        <w:t xml:space="preserve"> </w:t>
      </w:r>
      <w:r w:rsidR="006747B9">
        <w:rPr>
          <w:rFonts w:ascii="Arial" w:hAnsi="Arial" w:cs="Arial"/>
          <w:szCs w:val="24"/>
        </w:rPr>
        <w:t>1798,00</w:t>
      </w:r>
      <w:r w:rsidRPr="007B6E6E">
        <w:rPr>
          <w:rFonts w:ascii="Arial" w:hAnsi="Arial" w:cs="Arial"/>
          <w:szCs w:val="24"/>
        </w:rPr>
        <w:t xml:space="preserve"> m²</w:t>
      </w:r>
      <w:r w:rsidR="006747B9">
        <w:rPr>
          <w:rFonts w:ascii="Arial" w:hAnsi="Arial" w:cs="Arial"/>
          <w:szCs w:val="24"/>
        </w:rPr>
        <w:t>.</w:t>
      </w:r>
    </w:p>
    <w:p w:rsidR="007D3854" w:rsidRDefault="007D3854" w:rsidP="007D3854">
      <w:pPr>
        <w:ind w:left="284"/>
        <w:jc w:val="both"/>
        <w:rPr>
          <w:rFonts w:ascii="Arial" w:hAnsi="Arial" w:cs="Arial"/>
          <w:szCs w:val="24"/>
        </w:rPr>
      </w:pPr>
      <w:r w:rsidRPr="007B6E6E">
        <w:rPr>
          <w:rFonts w:ascii="Arial" w:hAnsi="Arial" w:cs="Arial"/>
          <w:b/>
          <w:szCs w:val="24"/>
        </w:rPr>
        <w:t>Número de saídas:</w:t>
      </w:r>
      <w:r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szCs w:val="24"/>
        </w:rPr>
        <w:t>0</w:t>
      </w:r>
      <w:r w:rsidR="008D1FD3">
        <w:rPr>
          <w:rFonts w:ascii="Arial" w:hAnsi="Arial" w:cs="Arial"/>
          <w:szCs w:val="24"/>
        </w:rPr>
        <w:t>4</w:t>
      </w:r>
      <w:r>
        <w:rPr>
          <w:rFonts w:ascii="Arial" w:hAnsi="Arial" w:cs="Arial"/>
          <w:szCs w:val="24"/>
        </w:rPr>
        <w:t>(</w:t>
      </w:r>
      <w:r w:rsidR="008D1FD3">
        <w:rPr>
          <w:rFonts w:ascii="Arial" w:hAnsi="Arial" w:cs="Arial"/>
          <w:szCs w:val="24"/>
        </w:rPr>
        <w:t>quatro</w:t>
      </w:r>
      <w:r w:rsidR="005D7B71">
        <w:rPr>
          <w:rFonts w:ascii="Arial" w:hAnsi="Arial" w:cs="Arial"/>
          <w:szCs w:val="24"/>
        </w:rPr>
        <w:t>)</w:t>
      </w:r>
    </w:p>
    <w:p w:rsidR="005D7B71" w:rsidRDefault="005D7B71" w:rsidP="007D3854">
      <w:pPr>
        <w:ind w:left="284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b/>
          <w:szCs w:val="24"/>
        </w:rPr>
        <w:t>Número de Escadas:</w:t>
      </w:r>
      <w:r>
        <w:rPr>
          <w:rFonts w:ascii="Arial" w:hAnsi="Arial" w:cs="Arial"/>
          <w:szCs w:val="24"/>
        </w:rPr>
        <w:t xml:space="preserve"> 01 (uma) escada não enclausurada.</w:t>
      </w:r>
      <w:r w:rsidR="006747B9">
        <w:rPr>
          <w:rFonts w:ascii="Arial" w:hAnsi="Arial" w:cs="Arial"/>
          <w:szCs w:val="24"/>
        </w:rPr>
        <w:t xml:space="preserve"> Para acesso à coberta.</w:t>
      </w:r>
    </w:p>
    <w:p w:rsidR="007D3854" w:rsidRDefault="007D3854" w:rsidP="007D3854">
      <w:pPr>
        <w:ind w:firstLine="708"/>
        <w:jc w:val="both"/>
        <w:rPr>
          <w:rFonts w:ascii="Arial" w:hAnsi="Arial" w:cs="Arial"/>
          <w:szCs w:val="24"/>
        </w:rPr>
      </w:pPr>
    </w:p>
    <w:p w:rsidR="00785BCD" w:rsidRPr="003D7655" w:rsidRDefault="009F16D1" w:rsidP="00785BCD">
      <w:pPr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7</w:t>
      </w:r>
      <w:r w:rsidR="00785BCD" w:rsidRPr="003D7655">
        <w:rPr>
          <w:rFonts w:ascii="Arial" w:hAnsi="Arial" w:cs="Arial"/>
          <w:b/>
          <w:szCs w:val="24"/>
        </w:rPr>
        <w:t>. DOS SISTEMAS DE DETECÇÃO E ALARME</w:t>
      </w:r>
      <w:r w:rsidR="00944CAF">
        <w:rPr>
          <w:rFonts w:ascii="Arial" w:hAnsi="Arial" w:cs="Arial"/>
          <w:b/>
          <w:szCs w:val="24"/>
        </w:rPr>
        <w:t xml:space="preserve">, conforme </w:t>
      </w:r>
      <w:r w:rsidR="005D7B71">
        <w:rPr>
          <w:rFonts w:ascii="Arial" w:hAnsi="Arial" w:cs="Arial"/>
          <w:b/>
          <w:szCs w:val="24"/>
        </w:rPr>
        <w:t>IT19/</w:t>
      </w:r>
      <w:r w:rsidR="00944CAF">
        <w:rPr>
          <w:rFonts w:ascii="Arial" w:hAnsi="Arial" w:cs="Arial"/>
          <w:b/>
          <w:szCs w:val="24"/>
        </w:rPr>
        <w:t>11</w:t>
      </w:r>
      <w:r w:rsidR="005D7B71">
        <w:rPr>
          <w:rFonts w:ascii="Arial" w:hAnsi="Arial" w:cs="Arial"/>
          <w:b/>
          <w:szCs w:val="24"/>
        </w:rPr>
        <w:t xml:space="preserve"> </w:t>
      </w:r>
      <w:r w:rsidR="005D7B71" w:rsidRPr="005D7B71">
        <w:rPr>
          <w:rFonts w:ascii="Arial" w:hAnsi="Arial" w:cs="Arial"/>
          <w:b/>
          <w:szCs w:val="24"/>
        </w:rPr>
        <w:t>CBPMSP</w:t>
      </w:r>
      <w:r w:rsidR="005D7B71">
        <w:rPr>
          <w:rFonts w:ascii="Arial" w:hAnsi="Arial" w:cs="Arial"/>
          <w:b/>
          <w:szCs w:val="24"/>
        </w:rPr>
        <w:t>.</w:t>
      </w:r>
    </w:p>
    <w:p w:rsidR="008D1FD3" w:rsidRDefault="007E4FC4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A. Deverá</w:t>
      </w:r>
      <w:r w:rsidR="00785BCD" w:rsidRPr="003D7655">
        <w:rPr>
          <w:rFonts w:ascii="Arial" w:hAnsi="Arial" w:cs="Arial"/>
          <w:szCs w:val="24"/>
          <w:lang w:eastAsia="pt-BR"/>
        </w:rPr>
        <w:t xml:space="preserve"> funcionar com laço (cabeamento) do tipo classe “A”, onde os elementos de detecção podem ser supervisionados, alimentados e comandados pelos dois lados do laço de detecção;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B. Todos os detectores, acionadores e módulos do sistema deverão possuir internamente um isolador de linha, sem que haja a necessidade de instalação de isoladores independentes em trechos diversos do laço de detecção.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lastRenderedPageBreak/>
        <w:t>C. O sistema de detecção e alarme para a proteção contra incêndio compõe-se da instalação de detectores ópticos de fumaça endereçáveis, distribuídos estrategicamente nas áreas a serem protegidas, levando-se em consideração as condições de ventilação (trocas do ar), temperatura, altura de vigas e outros aspectos relevantes, a fim de que o sistema de detecção possa atingir 100% de sua eficiência.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D. O sistema de detecção e alarme devera possuir as seguintes características básicas abaixo: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 xml:space="preserve">• </w:t>
      </w:r>
      <w:proofErr w:type="spellStart"/>
      <w:r w:rsidRPr="003D7655">
        <w:rPr>
          <w:rFonts w:ascii="Arial" w:hAnsi="Arial" w:cs="Arial"/>
          <w:b/>
          <w:bCs/>
          <w:szCs w:val="24"/>
          <w:lang w:eastAsia="pt-BR"/>
        </w:rPr>
        <w:t>Microprocessado</w:t>
      </w:r>
      <w:proofErr w:type="spellEnd"/>
      <w:r w:rsidRPr="003D7655">
        <w:rPr>
          <w:rFonts w:ascii="Arial" w:hAnsi="Arial" w:cs="Arial"/>
          <w:b/>
          <w:bCs/>
          <w:szCs w:val="24"/>
          <w:lang w:eastAsia="pt-BR"/>
        </w:rPr>
        <w:t xml:space="preserve">: </w:t>
      </w:r>
      <w:r w:rsidRPr="003D7655">
        <w:rPr>
          <w:rFonts w:ascii="Arial" w:hAnsi="Arial" w:cs="Arial"/>
          <w:szCs w:val="24"/>
          <w:lang w:eastAsia="pt-BR"/>
        </w:rPr>
        <w:t xml:space="preserve">Funções de controle, sinalização e comando do sistema gerenciado e supervisionado por controladores </w:t>
      </w:r>
      <w:proofErr w:type="spellStart"/>
      <w:r w:rsidRPr="003D7655">
        <w:rPr>
          <w:rFonts w:ascii="Arial" w:hAnsi="Arial" w:cs="Arial"/>
          <w:szCs w:val="24"/>
          <w:lang w:eastAsia="pt-BR"/>
        </w:rPr>
        <w:t>microprocessados</w:t>
      </w:r>
      <w:proofErr w:type="spellEnd"/>
      <w:r w:rsidRPr="003D7655">
        <w:rPr>
          <w:rFonts w:ascii="Arial" w:hAnsi="Arial" w:cs="Arial"/>
          <w:szCs w:val="24"/>
          <w:lang w:eastAsia="pt-BR"/>
        </w:rPr>
        <w:t xml:space="preserve"> semelhantes aqueles utilizados em computadores pessoais, onde a comunicação realiza-se em padrões RS232/RS485 por processadores associadas a memórias voláteis e não voláteis;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</w:p>
    <w:p w:rsidR="00785BCD" w:rsidRPr="003D7655" w:rsidRDefault="00785BCD" w:rsidP="00785BCD">
      <w:pPr>
        <w:numPr>
          <w:ilvl w:val="0"/>
          <w:numId w:val="31"/>
        </w:numPr>
        <w:autoSpaceDE w:val="0"/>
        <w:autoSpaceDN w:val="0"/>
        <w:adjustRightInd w:val="0"/>
        <w:spacing w:line="240" w:lineRule="auto"/>
        <w:ind w:left="284" w:hanging="284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b/>
          <w:bCs/>
          <w:szCs w:val="24"/>
          <w:lang w:eastAsia="pt-BR"/>
        </w:rPr>
        <w:t xml:space="preserve">Analógico: </w:t>
      </w:r>
      <w:r w:rsidRPr="003D7655">
        <w:rPr>
          <w:rFonts w:ascii="Arial" w:hAnsi="Arial" w:cs="Arial"/>
          <w:szCs w:val="24"/>
          <w:lang w:eastAsia="pt-BR"/>
        </w:rPr>
        <w:t>Capacidade intrínseca de ajustar de níveis de sensibilidade na detecção de fumaça e elevação de temperatura através da avaliação continua e automática das condições especifica dos ambientes monitorados;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ind w:left="360"/>
        <w:jc w:val="both"/>
        <w:rPr>
          <w:rFonts w:ascii="Arial" w:hAnsi="Arial" w:cs="Arial"/>
          <w:szCs w:val="24"/>
          <w:lang w:eastAsia="pt-BR"/>
        </w:rPr>
      </w:pP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 xml:space="preserve">2. </w:t>
      </w:r>
      <w:r w:rsidRPr="003D7655">
        <w:rPr>
          <w:rFonts w:ascii="Arial" w:hAnsi="Arial" w:cs="Arial"/>
          <w:b/>
          <w:bCs/>
          <w:szCs w:val="24"/>
          <w:lang w:eastAsia="pt-BR"/>
        </w:rPr>
        <w:t xml:space="preserve">Endereçável: </w:t>
      </w:r>
      <w:r w:rsidRPr="003D7655">
        <w:rPr>
          <w:rFonts w:ascii="Arial" w:hAnsi="Arial" w:cs="Arial"/>
          <w:szCs w:val="24"/>
          <w:lang w:eastAsia="pt-BR"/>
        </w:rPr>
        <w:t>Capacidade intrínseca de atribuir, reconhecer e comandar cada equipamento (detectores, acionadores e módulos) interligado pela linha de sinalização do sistema, através de um endereço numérico único e não-passível de ser compartilhado por dois equipamentos distintos;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E. O sistema de detecção e alarme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ser totalmente automático, sendo prevista a instalação de acionadores manuais de incêndio endereçáveis, que funcionarão como dispositivos auxiliares ao sistema de detecção e alarme, possibilitando o acionamento manual do sistema, caso necessário.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F. A proteção física, isto é, mecânica, da linha de sinalização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ser provida por uma rede de eletrodutos de aço galvanizado, que se encaminha a partir da central de detecção e alarme, por toda a área coberta pelo sistema e retorna a central por caminho distinto. A rede e totalmente aérea, suportada por fixadores adequados aos elementos construtivos e estruturais da edificação.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 xml:space="preserve">G. A alimentação elétrica do sistema de detecção e alarme terá um ponto de força ininterrupta, a partir de um circuito exclusivo para os sistemas de segurança. 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H. Na fase de instalação, nas áreas em regime normal de operação, todos os operários deverão se apresentar munidos de documentos, e seus nomes deverão constar de uma relação previamente entregue ao setor de segurança.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</w:p>
    <w:p w:rsidR="00785BCD" w:rsidRPr="003D7655" w:rsidRDefault="009F16D1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bCs/>
          <w:szCs w:val="24"/>
          <w:lang w:eastAsia="pt-BR"/>
        </w:rPr>
      </w:pPr>
      <w:r w:rsidRPr="003D7655">
        <w:rPr>
          <w:rFonts w:ascii="Arial" w:hAnsi="Arial" w:cs="Arial"/>
          <w:b/>
          <w:bCs/>
          <w:szCs w:val="24"/>
          <w:lang w:eastAsia="pt-BR"/>
        </w:rPr>
        <w:t>7</w:t>
      </w:r>
      <w:r w:rsidR="00785BCD" w:rsidRPr="003D7655">
        <w:rPr>
          <w:rFonts w:ascii="Arial" w:hAnsi="Arial" w:cs="Arial"/>
          <w:b/>
          <w:bCs/>
          <w:szCs w:val="24"/>
          <w:lang w:eastAsia="pt-BR"/>
        </w:rPr>
        <w:t xml:space="preserve">.1. CENTRAL DE ALARME: 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 xml:space="preserve">A. A central de detecção e alarme será fabricada em caixa metálica, com pintura eletrostática em epóxi na cor Vermelha (preferencialmente), com capacidade para atender os circuitos de detecção a serem instalados na área protegida, sendo provida de fonte de alimentação e carregador flutuador de baterias, alimentada por rede elétrica comercial e, na falta da mesma, por um conjunto de baterias 24 </w:t>
      </w:r>
      <w:proofErr w:type="spellStart"/>
      <w:r w:rsidRPr="003D7655">
        <w:rPr>
          <w:rFonts w:ascii="Arial" w:hAnsi="Arial" w:cs="Arial"/>
          <w:szCs w:val="24"/>
          <w:lang w:eastAsia="pt-BR"/>
        </w:rPr>
        <w:t>Vcc</w:t>
      </w:r>
      <w:proofErr w:type="spellEnd"/>
      <w:r w:rsidRPr="003D7655">
        <w:rPr>
          <w:rFonts w:ascii="Arial" w:hAnsi="Arial" w:cs="Arial"/>
          <w:szCs w:val="24"/>
          <w:lang w:eastAsia="pt-BR"/>
        </w:rPr>
        <w:t>, dimensionado para 24 horas de funcionamento normal e mais 15 minutos em estado de alarme.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B. A central terá em seu frontal um teclado para programação com chave para liberação aos comandos do teclado, de maneira a permitir que somente as pessoas autorizadas tenham acesso aos comandos da mesma. A central de detecção será programada de maneira a atender as necessidades de projeto, para o acionamento de alarmes audiovisuais de incêndio, sistema de supervisão e sinalizações remotas,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C. Painel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ser do tipo analógico/endereçável.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D.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ser capaz de supervisionar, via módulos de entrada, qualquer tipo de equipamento ou sistema que possua saída do tipo contato seco e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ser capaz de </w:t>
      </w:r>
      <w:r w:rsidRPr="003D7655">
        <w:rPr>
          <w:rFonts w:ascii="Arial" w:hAnsi="Arial" w:cs="Arial"/>
          <w:szCs w:val="24"/>
          <w:lang w:eastAsia="pt-BR"/>
        </w:rPr>
        <w:lastRenderedPageBreak/>
        <w:t>acionar, quando em alarme de incêndio, outros equipamentos ou sistemas, através de módulos de saída;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 xml:space="preserve">E. Devera possuir função de varredura que o torne capaz de se </w:t>
      </w:r>
      <w:proofErr w:type="spellStart"/>
      <w:r w:rsidRPr="003D7655">
        <w:rPr>
          <w:rFonts w:ascii="Arial" w:hAnsi="Arial" w:cs="Arial"/>
          <w:szCs w:val="24"/>
          <w:lang w:eastAsia="pt-BR"/>
        </w:rPr>
        <w:t>auto-inspecionar</w:t>
      </w:r>
      <w:proofErr w:type="spellEnd"/>
      <w:r w:rsidRPr="003D7655">
        <w:rPr>
          <w:rFonts w:ascii="Arial" w:hAnsi="Arial" w:cs="Arial"/>
          <w:szCs w:val="24"/>
          <w:lang w:eastAsia="pt-BR"/>
        </w:rPr>
        <w:t xml:space="preserve"> e </w:t>
      </w:r>
      <w:proofErr w:type="spellStart"/>
      <w:r w:rsidRPr="003D7655">
        <w:rPr>
          <w:rFonts w:ascii="Arial" w:hAnsi="Arial" w:cs="Arial"/>
          <w:szCs w:val="24"/>
          <w:lang w:eastAsia="pt-BR"/>
        </w:rPr>
        <w:t>auto-verificar</w:t>
      </w:r>
      <w:proofErr w:type="spellEnd"/>
      <w:r w:rsidRPr="003D7655">
        <w:rPr>
          <w:rFonts w:ascii="Arial" w:hAnsi="Arial" w:cs="Arial"/>
          <w:szCs w:val="24"/>
          <w:lang w:eastAsia="pt-BR"/>
        </w:rPr>
        <w:t xml:space="preserve"> e aos elementos de detecção do sistema (detectores, módulos e acionadores manuais);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F. Devera possuir fonte de alimentação própria compatível com as necessidades do sistema, com carregador e flutuador de baterias e com autonomia de 24 horas com o sistema em supervisão e 15 minutos em alarme;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G.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permitir ao operador ter acesso simplesmente a reconhecimento e silencia mento do alarme, reset do sistema e alarme de evacuação e ABORTAGEM do sistema de alarme.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H. Todo alarme visual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ser acompanhado de um sinal sonoro, diferenciado para defeito e/ou alarme.</w:t>
      </w:r>
    </w:p>
    <w:p w:rsidR="00785BCD" w:rsidRPr="003D7655" w:rsidRDefault="007E4FC4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I. Dever</w:t>
      </w:r>
      <w:r w:rsidR="006747B9">
        <w:rPr>
          <w:rFonts w:ascii="Arial" w:hAnsi="Arial" w:cs="Arial"/>
          <w:szCs w:val="24"/>
          <w:lang w:eastAsia="pt-BR"/>
        </w:rPr>
        <w:t>á aceitar, no mínimo, 2</w:t>
      </w:r>
      <w:r w:rsidR="007D3854">
        <w:rPr>
          <w:rFonts w:ascii="Arial" w:hAnsi="Arial" w:cs="Arial"/>
          <w:szCs w:val="24"/>
          <w:lang w:eastAsia="pt-BR"/>
        </w:rPr>
        <w:t>0</w:t>
      </w:r>
      <w:r w:rsidR="00785BCD" w:rsidRPr="003D7655">
        <w:rPr>
          <w:rFonts w:ascii="Arial" w:hAnsi="Arial" w:cs="Arial"/>
          <w:szCs w:val="24"/>
          <w:lang w:eastAsia="pt-BR"/>
        </w:rPr>
        <w:t xml:space="preserve"> sensores e/ou dispositivos de detecção e supervisão;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J. A central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permitir reconhecer o equipamento colocado no sistema a partir de sua instalação, avisando qualquer troca para reparos e/ou manutenção, e no alarme, o tipo de equipamento afetado;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K. A rotina da Central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informar constantemente, mediante uma varredura a todo sistema, a situação em tempo real de cada equipamento, e, tendo algum com a sensibilidade fora do padrão, reportar-se imediatamente, a fim de serem tomadas as providencias necessárias;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L. O software da Central dever</w:t>
      </w:r>
      <w:r w:rsidR="007D3854">
        <w:rPr>
          <w:rFonts w:ascii="Arial" w:hAnsi="Arial" w:cs="Arial"/>
          <w:szCs w:val="24"/>
          <w:lang w:eastAsia="pt-BR"/>
        </w:rPr>
        <w:t>á</w:t>
      </w:r>
      <w:r w:rsidRPr="003D7655">
        <w:rPr>
          <w:rFonts w:ascii="Arial" w:hAnsi="Arial" w:cs="Arial"/>
          <w:szCs w:val="24"/>
          <w:lang w:eastAsia="pt-BR"/>
        </w:rPr>
        <w:t xml:space="preserve"> permitir, ainda, testar cada detector ligado ao sistema;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M. Todas as mensagens, comandos e manual da central deverão ser totalmente em português;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ind w:left="720"/>
        <w:jc w:val="both"/>
        <w:rPr>
          <w:rFonts w:ascii="Arial" w:hAnsi="Arial" w:cs="Arial"/>
          <w:color w:val="000000"/>
          <w:szCs w:val="24"/>
          <w:lang w:eastAsia="pt-BR"/>
        </w:rPr>
      </w:pPr>
    </w:p>
    <w:p w:rsidR="00485EB2" w:rsidRPr="003D7655" w:rsidRDefault="009F16D1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b/>
          <w:bCs/>
          <w:szCs w:val="24"/>
          <w:lang w:eastAsia="pt-BR"/>
        </w:rPr>
      </w:pPr>
      <w:r w:rsidRPr="003D7655">
        <w:rPr>
          <w:rFonts w:ascii="Arial" w:hAnsi="Arial" w:cs="Arial"/>
          <w:b/>
          <w:bCs/>
          <w:szCs w:val="24"/>
          <w:lang w:eastAsia="pt-BR"/>
        </w:rPr>
        <w:t>7</w:t>
      </w:r>
      <w:r w:rsidR="00485EB2" w:rsidRPr="003D7655">
        <w:rPr>
          <w:rFonts w:ascii="Arial" w:hAnsi="Arial" w:cs="Arial"/>
          <w:b/>
          <w:bCs/>
          <w:szCs w:val="24"/>
          <w:lang w:eastAsia="pt-BR"/>
        </w:rPr>
        <w:t>.</w:t>
      </w:r>
      <w:r w:rsidRPr="003D7655">
        <w:rPr>
          <w:rFonts w:ascii="Arial" w:hAnsi="Arial" w:cs="Arial"/>
          <w:b/>
          <w:bCs/>
          <w:szCs w:val="24"/>
          <w:lang w:eastAsia="pt-BR"/>
        </w:rPr>
        <w:t>2</w:t>
      </w:r>
      <w:r w:rsidR="00485EB2" w:rsidRPr="003D7655">
        <w:rPr>
          <w:rFonts w:ascii="Arial" w:hAnsi="Arial" w:cs="Arial"/>
          <w:b/>
          <w:bCs/>
          <w:szCs w:val="24"/>
          <w:lang w:eastAsia="pt-BR"/>
        </w:rPr>
        <w:t>. ACIONADORES MANUAIS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A. Os acionadores manuais de incêndio serão do tipo “quebre o vidro e aperte o botão” e funciona como dispositivo auxiliar do sistema de detecção, ou seja, caso o incêndio seja percebido antes da atuação dos detectores, o sistema deve ser acionado através desse dispositivo, bastando para isso apertar o botão.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>O acionador manual deve ser instalado de acordo com os regulamentos locais que normalmente são rotas de fuga e saídas.</w:t>
      </w:r>
    </w:p>
    <w:p w:rsidR="007D3854" w:rsidRDefault="007D3854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1E6EAB"/>
          <w:szCs w:val="24"/>
          <w:lang w:eastAsia="pt-BR"/>
        </w:rPr>
      </w:pP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1E6EAB"/>
          <w:szCs w:val="24"/>
          <w:lang w:eastAsia="pt-BR"/>
        </w:rPr>
      </w:pPr>
      <w:r w:rsidRPr="003D7655">
        <w:rPr>
          <w:rFonts w:ascii="Arial" w:hAnsi="Arial" w:cs="Arial"/>
          <w:color w:val="1E6EAB"/>
          <w:szCs w:val="24"/>
          <w:lang w:eastAsia="pt-BR"/>
        </w:rPr>
        <w:t>Características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>• Endereçamento automático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>• Máximo de 3 segundos de tempo de resposta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>• O acionador</w:t>
      </w:r>
      <w:r w:rsidR="00944CAF">
        <w:rPr>
          <w:rFonts w:ascii="Arial" w:hAnsi="Arial" w:cs="Arial"/>
          <w:color w:val="000000"/>
          <w:szCs w:val="24"/>
          <w:lang w:eastAsia="pt-BR"/>
        </w:rPr>
        <w:t xml:space="preserve"> contém um indicador luminoso (LED</w:t>
      </w:r>
      <w:r w:rsidRPr="003D7655">
        <w:rPr>
          <w:rFonts w:ascii="Arial" w:hAnsi="Arial" w:cs="Arial"/>
          <w:color w:val="000000"/>
          <w:szCs w:val="24"/>
          <w:lang w:eastAsia="pt-BR"/>
        </w:rPr>
        <w:t>)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>• Pode ser testado com uma chave especial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 xml:space="preserve">• Com funções de </w:t>
      </w:r>
      <w:proofErr w:type="spellStart"/>
      <w:r w:rsidRPr="003D7655">
        <w:rPr>
          <w:rFonts w:ascii="Arial" w:hAnsi="Arial" w:cs="Arial"/>
          <w:color w:val="000000"/>
          <w:szCs w:val="24"/>
          <w:lang w:eastAsia="pt-BR"/>
        </w:rPr>
        <w:t>SelfVerify</w:t>
      </w:r>
      <w:proofErr w:type="spellEnd"/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>• Isolador de curto-circuito em cada acionador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>• Endereçamento automático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>• Projetado para atender as exigências das principais sociedades de classificação marítima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color w:val="000000"/>
          <w:szCs w:val="24"/>
          <w:lang w:eastAsia="pt-BR"/>
        </w:rPr>
      </w:pPr>
      <w:r w:rsidRPr="003D7655">
        <w:rPr>
          <w:rFonts w:ascii="Arial" w:hAnsi="Arial" w:cs="Arial"/>
          <w:color w:val="000000"/>
          <w:szCs w:val="24"/>
          <w:lang w:eastAsia="pt-BR"/>
        </w:rPr>
        <w:t>• Aprovado FM</w:t>
      </w:r>
    </w:p>
    <w:p w:rsidR="00485EB2" w:rsidRDefault="00485EB2" w:rsidP="00485EB2">
      <w:p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3D7655">
        <w:rPr>
          <w:rFonts w:ascii="Arial" w:hAnsi="Arial" w:cs="Arial"/>
          <w:noProof/>
          <w:color w:val="000000"/>
          <w:szCs w:val="24"/>
          <w:lang w:eastAsia="pt-BR"/>
        </w:rPr>
        <w:drawing>
          <wp:inline distT="0" distB="0" distL="0" distR="0">
            <wp:extent cx="1085850" cy="1085850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EB2" w:rsidRPr="003D7655" w:rsidRDefault="009F16D1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b/>
          <w:bCs/>
          <w:szCs w:val="24"/>
          <w:lang w:eastAsia="pt-BR"/>
        </w:rPr>
      </w:pPr>
      <w:r w:rsidRPr="003D7655">
        <w:rPr>
          <w:rFonts w:ascii="Arial" w:hAnsi="Arial" w:cs="Arial"/>
          <w:b/>
          <w:bCs/>
          <w:szCs w:val="24"/>
          <w:lang w:eastAsia="pt-BR"/>
        </w:rPr>
        <w:lastRenderedPageBreak/>
        <w:t>7.3</w:t>
      </w:r>
      <w:r w:rsidR="00485EB2" w:rsidRPr="003D7655">
        <w:rPr>
          <w:rFonts w:ascii="Arial" w:hAnsi="Arial" w:cs="Arial"/>
          <w:b/>
          <w:bCs/>
          <w:szCs w:val="24"/>
          <w:lang w:eastAsia="pt-BR"/>
        </w:rPr>
        <w:t>. INDICADORES SONOROS VISUAIS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 xml:space="preserve">A. O indicador visual fabricado em material plástico ABS, providos de acrílico frontal na cor vermelha. O indicador será do tipo Flash e a sirene terá alcance de 85 </w:t>
      </w:r>
      <w:proofErr w:type="spellStart"/>
      <w:r w:rsidRPr="003D7655">
        <w:rPr>
          <w:rFonts w:ascii="Arial" w:hAnsi="Arial" w:cs="Arial"/>
          <w:szCs w:val="24"/>
          <w:lang w:eastAsia="pt-BR"/>
        </w:rPr>
        <w:t>db</w:t>
      </w:r>
      <w:proofErr w:type="spellEnd"/>
      <w:r w:rsidRPr="003D7655">
        <w:rPr>
          <w:rFonts w:ascii="Arial" w:hAnsi="Arial" w:cs="Arial"/>
          <w:szCs w:val="24"/>
          <w:lang w:eastAsia="pt-BR"/>
        </w:rPr>
        <w:t xml:space="preserve">. </w:t>
      </w:r>
      <w:proofErr w:type="gramStart"/>
      <w:r w:rsidRPr="003D7655">
        <w:rPr>
          <w:rFonts w:ascii="Arial" w:hAnsi="Arial" w:cs="Arial"/>
          <w:szCs w:val="24"/>
          <w:lang w:eastAsia="pt-BR"/>
        </w:rPr>
        <w:t>a</w:t>
      </w:r>
      <w:proofErr w:type="gramEnd"/>
      <w:r w:rsidRPr="003D7655">
        <w:rPr>
          <w:rFonts w:ascii="Arial" w:hAnsi="Arial" w:cs="Arial"/>
          <w:szCs w:val="24"/>
          <w:lang w:eastAsia="pt-BR"/>
        </w:rPr>
        <w:t xml:space="preserve"> 01 metro. O conjunto terá alimentação em 24 </w:t>
      </w:r>
      <w:proofErr w:type="spellStart"/>
      <w:r w:rsidRPr="003D7655">
        <w:rPr>
          <w:rFonts w:ascii="Arial" w:hAnsi="Arial" w:cs="Arial"/>
          <w:szCs w:val="24"/>
          <w:lang w:eastAsia="pt-BR"/>
        </w:rPr>
        <w:t>Vcc</w:t>
      </w:r>
      <w:proofErr w:type="spellEnd"/>
      <w:r w:rsidRPr="003D7655">
        <w:rPr>
          <w:rFonts w:ascii="Arial" w:hAnsi="Arial" w:cs="Arial"/>
          <w:szCs w:val="24"/>
          <w:lang w:eastAsia="pt-BR"/>
        </w:rPr>
        <w:t>.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ind w:left="720"/>
        <w:jc w:val="both"/>
        <w:rPr>
          <w:rFonts w:ascii="Arial" w:hAnsi="Arial" w:cs="Arial"/>
          <w:color w:val="000000"/>
          <w:szCs w:val="24"/>
          <w:lang w:eastAsia="pt-BR"/>
        </w:rPr>
      </w:pPr>
    </w:p>
    <w:p w:rsidR="00785BCD" w:rsidRPr="003D7655" w:rsidRDefault="009F16D1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b/>
          <w:bCs/>
          <w:szCs w:val="24"/>
          <w:lang w:eastAsia="pt-BR"/>
        </w:rPr>
      </w:pPr>
      <w:r w:rsidRPr="003D7655">
        <w:rPr>
          <w:rFonts w:ascii="Arial" w:hAnsi="Arial" w:cs="Arial"/>
          <w:b/>
          <w:bCs/>
          <w:szCs w:val="24"/>
          <w:lang w:eastAsia="pt-BR"/>
        </w:rPr>
        <w:t>7</w:t>
      </w:r>
      <w:r w:rsidR="00785BCD" w:rsidRPr="003D7655">
        <w:rPr>
          <w:rFonts w:ascii="Arial" w:hAnsi="Arial" w:cs="Arial"/>
          <w:b/>
          <w:bCs/>
          <w:szCs w:val="24"/>
          <w:lang w:eastAsia="pt-BR"/>
        </w:rPr>
        <w:t>.</w:t>
      </w:r>
      <w:r w:rsidRPr="003D7655">
        <w:rPr>
          <w:rFonts w:ascii="Arial" w:hAnsi="Arial" w:cs="Arial"/>
          <w:b/>
          <w:bCs/>
          <w:szCs w:val="24"/>
          <w:lang w:eastAsia="pt-BR"/>
        </w:rPr>
        <w:t>4</w:t>
      </w:r>
      <w:r w:rsidR="00785BCD" w:rsidRPr="003D7655">
        <w:rPr>
          <w:rFonts w:ascii="Arial" w:hAnsi="Arial" w:cs="Arial"/>
          <w:b/>
          <w:bCs/>
          <w:szCs w:val="24"/>
          <w:lang w:eastAsia="pt-BR"/>
        </w:rPr>
        <w:t xml:space="preserve"> ELETRODUTOS E FIAÇÕES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A. Todos os eletrodutos para proteção mecânica dos circuitos elétricos dos detectores e equipamentos periféricos deverão ser de ferro galvanizado fixados na laje, quando houver forro serão instalados sobre o mesmo. A bitola mínima será de 3/4”, providos de acessórios e conexões apropriadas para suporte e fixação dos eletrodutos.</w:t>
      </w:r>
    </w:p>
    <w:p w:rsidR="00785BCD" w:rsidRPr="003D7655" w:rsidRDefault="00785BCD" w:rsidP="00785BCD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B. As fiações instaladas serão do tipo cabo blindado 2x1,5mm² - 600W.</w:t>
      </w:r>
    </w:p>
    <w:p w:rsidR="00785BCD" w:rsidRPr="003D7655" w:rsidRDefault="00785BCD" w:rsidP="00785BCD">
      <w:pPr>
        <w:ind w:firstLine="1100"/>
        <w:jc w:val="both"/>
        <w:rPr>
          <w:rFonts w:ascii="Arial" w:hAnsi="Arial" w:cs="Arial"/>
          <w:szCs w:val="24"/>
        </w:rPr>
      </w:pPr>
    </w:p>
    <w:p w:rsidR="00485EB2" w:rsidRPr="003D7655" w:rsidRDefault="009F16D1" w:rsidP="00485EB2">
      <w:pPr>
        <w:pStyle w:val="Recuodecorpodetexto"/>
        <w:rPr>
          <w:rFonts w:cs="Arial"/>
          <w:b/>
          <w:sz w:val="24"/>
          <w:szCs w:val="24"/>
        </w:rPr>
      </w:pPr>
      <w:r w:rsidRPr="003D7655">
        <w:rPr>
          <w:rFonts w:cs="Arial"/>
          <w:b/>
          <w:sz w:val="24"/>
          <w:szCs w:val="24"/>
          <w:lang w:val="pt-BR"/>
        </w:rPr>
        <w:t>8</w:t>
      </w:r>
      <w:r w:rsidR="00485EB2" w:rsidRPr="003D7655">
        <w:rPr>
          <w:rFonts w:cs="Arial"/>
          <w:b/>
          <w:sz w:val="24"/>
          <w:szCs w:val="24"/>
        </w:rPr>
        <w:t xml:space="preserve">. NOTAS TÉCNICAS </w:t>
      </w:r>
    </w:p>
    <w:p w:rsidR="00485EB2" w:rsidRPr="003D7655" w:rsidRDefault="009F16D1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8</w:t>
      </w:r>
      <w:r w:rsidR="00485EB2" w:rsidRPr="003D7655">
        <w:rPr>
          <w:rFonts w:ascii="Arial" w:hAnsi="Arial" w:cs="Arial"/>
          <w:szCs w:val="24"/>
          <w:lang w:eastAsia="pt-BR"/>
        </w:rPr>
        <w:t xml:space="preserve">.1. As convenções gráficas do sistema de detecção deverão estar em conformidade com </w:t>
      </w:r>
      <w:r w:rsidR="0033079C">
        <w:rPr>
          <w:rFonts w:ascii="Arial" w:hAnsi="Arial" w:cs="Arial"/>
          <w:szCs w:val="24"/>
          <w:lang w:eastAsia="pt-BR"/>
        </w:rPr>
        <w:t>IT04/11 CBPMSP.</w:t>
      </w:r>
    </w:p>
    <w:p w:rsidR="0033079C" w:rsidRDefault="009F16D1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8</w:t>
      </w:r>
      <w:r w:rsidR="00485EB2" w:rsidRPr="003D7655">
        <w:rPr>
          <w:rFonts w:ascii="Arial" w:hAnsi="Arial" w:cs="Arial"/>
          <w:szCs w:val="24"/>
          <w:lang w:eastAsia="pt-BR"/>
        </w:rPr>
        <w:t>.2. A fonte de alimentação da central de alarme deverá possuir autonomia de 24h</w:t>
      </w:r>
      <w:r w:rsidR="0033079C">
        <w:rPr>
          <w:rFonts w:ascii="Arial" w:hAnsi="Arial" w:cs="Arial"/>
          <w:szCs w:val="24"/>
          <w:lang w:eastAsia="pt-BR"/>
        </w:rPr>
        <w:t xml:space="preserve"> mais 15min em regime de alarme, conforme IT19/11CBPMSP.</w:t>
      </w:r>
    </w:p>
    <w:p w:rsidR="00485EB2" w:rsidRPr="003D7655" w:rsidRDefault="009F16D1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8</w:t>
      </w:r>
      <w:r w:rsidR="00485EB2" w:rsidRPr="003D7655">
        <w:rPr>
          <w:rFonts w:ascii="Arial" w:hAnsi="Arial" w:cs="Arial"/>
          <w:szCs w:val="24"/>
          <w:lang w:eastAsia="pt-BR"/>
        </w:rPr>
        <w:t xml:space="preserve">.3. Os avisadores devem ser audíveis em todos os pontos da edificação sem inibir a comunicação verbal </w:t>
      </w:r>
      <w:r w:rsidR="0033079C">
        <w:rPr>
          <w:rFonts w:ascii="Arial" w:hAnsi="Arial" w:cs="Arial"/>
          <w:szCs w:val="24"/>
          <w:lang w:eastAsia="pt-BR"/>
        </w:rPr>
        <w:t>conforme IT19/11CBPMSP.</w:t>
      </w:r>
    </w:p>
    <w:p w:rsidR="00485EB2" w:rsidRPr="003D7655" w:rsidRDefault="009F16D1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8.</w:t>
      </w:r>
      <w:r w:rsidR="0033079C">
        <w:rPr>
          <w:rFonts w:ascii="Arial" w:hAnsi="Arial" w:cs="Arial"/>
          <w:szCs w:val="24"/>
          <w:lang w:eastAsia="pt-BR"/>
        </w:rPr>
        <w:t>8</w:t>
      </w:r>
      <w:r w:rsidR="00485EB2" w:rsidRPr="003D7655">
        <w:rPr>
          <w:rFonts w:ascii="Arial" w:hAnsi="Arial" w:cs="Arial"/>
          <w:szCs w:val="24"/>
          <w:lang w:eastAsia="pt-BR"/>
        </w:rPr>
        <w:t xml:space="preserve"> A bomba de incêndio deve est</w:t>
      </w:r>
      <w:r w:rsidR="0033079C">
        <w:rPr>
          <w:rFonts w:ascii="Arial" w:hAnsi="Arial" w:cs="Arial"/>
          <w:szCs w:val="24"/>
          <w:lang w:eastAsia="pt-BR"/>
        </w:rPr>
        <w:t xml:space="preserve">ar ligada à central de alarme de incêndio </w:t>
      </w:r>
      <w:r w:rsidR="00485EB2" w:rsidRPr="003D7655">
        <w:rPr>
          <w:rFonts w:ascii="Arial" w:hAnsi="Arial" w:cs="Arial"/>
          <w:szCs w:val="24"/>
          <w:lang w:eastAsia="pt-BR"/>
        </w:rPr>
        <w:t xml:space="preserve">para que este acuse seu funcionamento através de </w:t>
      </w:r>
      <w:proofErr w:type="spellStart"/>
      <w:r w:rsidR="00485EB2" w:rsidRPr="003D7655">
        <w:rPr>
          <w:rFonts w:ascii="Arial" w:hAnsi="Arial" w:cs="Arial"/>
          <w:szCs w:val="24"/>
          <w:lang w:eastAsia="pt-BR"/>
        </w:rPr>
        <w:t>pressostato</w:t>
      </w:r>
      <w:proofErr w:type="spellEnd"/>
      <w:r w:rsidR="00485EB2" w:rsidRPr="003D7655">
        <w:rPr>
          <w:rFonts w:ascii="Arial" w:hAnsi="Arial" w:cs="Arial"/>
          <w:szCs w:val="24"/>
          <w:lang w:eastAsia="pt-BR"/>
        </w:rPr>
        <w:t>.</w:t>
      </w:r>
      <w:r w:rsidR="0033079C">
        <w:rPr>
          <w:rFonts w:ascii="Arial" w:hAnsi="Arial" w:cs="Arial"/>
          <w:szCs w:val="24"/>
          <w:lang w:eastAsia="pt-BR"/>
        </w:rPr>
        <w:t xml:space="preserve"> Conforme IT22/11 CBPMSP.</w:t>
      </w:r>
    </w:p>
    <w:p w:rsidR="0033079C" w:rsidRDefault="009F16D1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8.</w:t>
      </w:r>
      <w:r w:rsidR="0033079C">
        <w:rPr>
          <w:rFonts w:ascii="Arial" w:hAnsi="Arial" w:cs="Arial"/>
          <w:szCs w:val="24"/>
          <w:lang w:eastAsia="pt-BR"/>
        </w:rPr>
        <w:t>9</w:t>
      </w:r>
      <w:r w:rsidR="00485EB2" w:rsidRPr="003D7655">
        <w:rPr>
          <w:rFonts w:ascii="Arial" w:hAnsi="Arial" w:cs="Arial"/>
          <w:szCs w:val="24"/>
          <w:lang w:eastAsia="pt-BR"/>
        </w:rPr>
        <w:t xml:space="preserve"> A bomba de incêndio deve possuir acionador próprio junto à guarita ou setor de segurança da edificação e com seu desligamento manual no seu próprio painel de comando localizado na casa de máquinas. </w:t>
      </w:r>
      <w:r w:rsidR="0033079C">
        <w:rPr>
          <w:rFonts w:ascii="Arial" w:hAnsi="Arial" w:cs="Arial"/>
          <w:szCs w:val="24"/>
          <w:lang w:eastAsia="pt-BR"/>
        </w:rPr>
        <w:t>Conforme IT22/11 CBPMSP.</w:t>
      </w:r>
    </w:p>
    <w:p w:rsidR="007F0E96" w:rsidRPr="003D7655" w:rsidRDefault="009F16D1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>8</w:t>
      </w:r>
      <w:r w:rsidR="00485EB2" w:rsidRPr="003D7655">
        <w:rPr>
          <w:rFonts w:ascii="Arial" w:hAnsi="Arial" w:cs="Arial"/>
          <w:szCs w:val="24"/>
          <w:lang w:eastAsia="pt-BR"/>
        </w:rPr>
        <w:t>.</w:t>
      </w:r>
      <w:r w:rsidR="0033079C">
        <w:rPr>
          <w:rFonts w:ascii="Arial" w:hAnsi="Arial" w:cs="Arial"/>
          <w:szCs w:val="24"/>
          <w:lang w:eastAsia="pt-BR"/>
        </w:rPr>
        <w:t>10</w:t>
      </w:r>
      <w:r w:rsidR="00485EB2" w:rsidRPr="003D7655">
        <w:rPr>
          <w:rFonts w:ascii="Arial" w:hAnsi="Arial" w:cs="Arial"/>
          <w:szCs w:val="24"/>
          <w:lang w:eastAsia="pt-BR"/>
        </w:rPr>
        <w:t xml:space="preserve"> Nos casos em que houver necessidade de instalação da bomba de reforço, o funcionamento deve ser automático, através de chave de alarme e fluxo, com retardo, e a instalação deverá se conforme </w:t>
      </w:r>
      <w:r w:rsidR="0033079C">
        <w:rPr>
          <w:rFonts w:ascii="Arial" w:hAnsi="Arial" w:cs="Arial"/>
          <w:szCs w:val="24"/>
          <w:lang w:eastAsia="pt-BR"/>
        </w:rPr>
        <w:t>IT22/11 CBPMSP</w:t>
      </w:r>
      <w:r w:rsidR="00485EB2" w:rsidRPr="003D7655">
        <w:rPr>
          <w:rFonts w:ascii="Arial" w:hAnsi="Arial" w:cs="Arial"/>
          <w:szCs w:val="24"/>
          <w:lang w:eastAsia="pt-BR"/>
        </w:rPr>
        <w:t>.</w:t>
      </w:r>
    </w:p>
    <w:p w:rsidR="00485EB2" w:rsidRPr="003D7655" w:rsidRDefault="00485EB2" w:rsidP="00485EB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szCs w:val="24"/>
          <w:lang w:eastAsia="pt-BR"/>
        </w:rPr>
      </w:pPr>
      <w:r w:rsidRPr="003D7655">
        <w:rPr>
          <w:rFonts w:ascii="Arial" w:hAnsi="Arial" w:cs="Arial"/>
          <w:szCs w:val="24"/>
          <w:lang w:eastAsia="pt-BR"/>
        </w:rPr>
        <w:t xml:space="preserve"> </w:t>
      </w:r>
    </w:p>
    <w:p w:rsidR="00485EB2" w:rsidRPr="003D7655" w:rsidRDefault="009F16D1" w:rsidP="00485EB2">
      <w:pPr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9</w:t>
      </w:r>
      <w:r w:rsidR="00485EB2" w:rsidRPr="003D7655">
        <w:rPr>
          <w:rFonts w:ascii="Arial" w:hAnsi="Arial" w:cs="Arial"/>
          <w:b/>
          <w:szCs w:val="24"/>
        </w:rPr>
        <w:t>. DO SISTEMA DE PROTEÇÃO POR HIDRANTES</w:t>
      </w:r>
    </w:p>
    <w:p w:rsidR="00485EB2" w:rsidRDefault="00485EB2" w:rsidP="00485EB2">
      <w:pPr>
        <w:ind w:firstLine="708"/>
        <w:jc w:val="both"/>
        <w:rPr>
          <w:rFonts w:ascii="Arial" w:hAnsi="Arial" w:cs="Arial"/>
          <w:color w:val="000000"/>
          <w:szCs w:val="24"/>
        </w:rPr>
      </w:pPr>
      <w:r w:rsidRPr="003D7655">
        <w:rPr>
          <w:rFonts w:ascii="Arial" w:hAnsi="Arial" w:cs="Arial"/>
          <w:color w:val="000000"/>
          <w:szCs w:val="24"/>
        </w:rPr>
        <w:t xml:space="preserve">Serão </w:t>
      </w:r>
      <w:r w:rsidR="00B22264" w:rsidRPr="003D7655">
        <w:rPr>
          <w:rFonts w:ascii="Arial" w:hAnsi="Arial" w:cs="Arial"/>
          <w:b/>
          <w:color w:val="000000"/>
          <w:szCs w:val="24"/>
        </w:rPr>
        <w:t>0</w:t>
      </w:r>
      <w:r w:rsidR="006747B9">
        <w:rPr>
          <w:rFonts w:ascii="Arial" w:hAnsi="Arial" w:cs="Arial"/>
          <w:b/>
          <w:color w:val="000000"/>
          <w:szCs w:val="24"/>
        </w:rPr>
        <w:t>4</w:t>
      </w:r>
      <w:r w:rsidRPr="003D7655">
        <w:rPr>
          <w:rFonts w:ascii="Arial" w:hAnsi="Arial" w:cs="Arial"/>
          <w:b/>
          <w:color w:val="000000"/>
          <w:szCs w:val="24"/>
        </w:rPr>
        <w:t xml:space="preserve"> (</w:t>
      </w:r>
      <w:r w:rsidR="006747B9">
        <w:rPr>
          <w:rFonts w:ascii="Arial" w:hAnsi="Arial" w:cs="Arial"/>
          <w:b/>
          <w:color w:val="000000"/>
          <w:szCs w:val="24"/>
        </w:rPr>
        <w:t>quatro</w:t>
      </w:r>
      <w:r w:rsidRPr="003D7655">
        <w:rPr>
          <w:rFonts w:ascii="Arial" w:hAnsi="Arial" w:cs="Arial"/>
          <w:b/>
          <w:color w:val="000000"/>
          <w:szCs w:val="24"/>
        </w:rPr>
        <w:t>)</w:t>
      </w:r>
      <w:r w:rsidR="0033079C">
        <w:rPr>
          <w:rFonts w:ascii="Arial" w:hAnsi="Arial" w:cs="Arial"/>
          <w:color w:val="000000"/>
          <w:szCs w:val="24"/>
        </w:rPr>
        <w:t xml:space="preserve"> Hidrantes</w:t>
      </w:r>
      <w:r w:rsidR="006747B9">
        <w:rPr>
          <w:rFonts w:ascii="Arial" w:hAnsi="Arial" w:cs="Arial"/>
          <w:color w:val="000000"/>
          <w:szCs w:val="24"/>
        </w:rPr>
        <w:t xml:space="preserve"> abrigados</w:t>
      </w:r>
      <w:r w:rsidR="00B22264" w:rsidRPr="003D7655">
        <w:rPr>
          <w:rFonts w:ascii="Arial" w:hAnsi="Arial" w:cs="Arial"/>
          <w:color w:val="000000"/>
          <w:szCs w:val="24"/>
        </w:rPr>
        <w:t>.</w:t>
      </w:r>
    </w:p>
    <w:p w:rsidR="0033079C" w:rsidRPr="003D7655" w:rsidRDefault="0033079C" w:rsidP="0033079C">
      <w:pPr>
        <w:jc w:val="both"/>
        <w:rPr>
          <w:rFonts w:ascii="Arial" w:hAnsi="Arial" w:cs="Arial"/>
          <w:color w:val="000000"/>
          <w:szCs w:val="24"/>
        </w:rPr>
      </w:pPr>
    </w:p>
    <w:p w:rsidR="00485EB2" w:rsidRPr="003D7655" w:rsidRDefault="009F16D1" w:rsidP="00485EB2">
      <w:pPr>
        <w:spacing w:line="240" w:lineRule="auto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9</w:t>
      </w:r>
      <w:r w:rsidR="00485EB2" w:rsidRPr="003D7655">
        <w:rPr>
          <w:rFonts w:ascii="Arial" w:hAnsi="Arial" w:cs="Arial"/>
          <w:b/>
          <w:szCs w:val="24"/>
        </w:rPr>
        <w:t>.1. DA RESERVA TÉCNICA DE INCÊNDIO</w:t>
      </w:r>
    </w:p>
    <w:p w:rsidR="00827703" w:rsidRPr="00AC7EF3" w:rsidRDefault="00827703" w:rsidP="00827703">
      <w:pPr>
        <w:spacing w:line="240" w:lineRule="auto"/>
        <w:ind w:firstLine="426"/>
        <w:jc w:val="both"/>
        <w:rPr>
          <w:rFonts w:ascii="Arial" w:hAnsi="Arial" w:cs="Arial"/>
          <w:szCs w:val="24"/>
        </w:rPr>
      </w:pPr>
      <w:r w:rsidRPr="00AC7EF3">
        <w:rPr>
          <w:rFonts w:ascii="Arial" w:hAnsi="Arial" w:cs="Arial"/>
          <w:b/>
          <w:szCs w:val="24"/>
        </w:rPr>
        <w:t xml:space="preserve">Tipo da RTI: </w:t>
      </w:r>
      <w:r>
        <w:rPr>
          <w:rFonts w:ascii="Arial" w:hAnsi="Arial" w:cs="Arial"/>
          <w:szCs w:val="24"/>
        </w:rPr>
        <w:t>Reservatório Inferior.</w:t>
      </w:r>
    </w:p>
    <w:p w:rsidR="00827703" w:rsidRDefault="00827703" w:rsidP="00827703">
      <w:pPr>
        <w:spacing w:line="240" w:lineRule="auto"/>
        <w:ind w:firstLine="426"/>
        <w:jc w:val="both"/>
        <w:rPr>
          <w:rFonts w:ascii="Arial" w:hAnsi="Arial" w:cs="Arial"/>
          <w:color w:val="000000"/>
          <w:szCs w:val="24"/>
        </w:rPr>
      </w:pPr>
      <w:r w:rsidRPr="00AC7EF3">
        <w:rPr>
          <w:rFonts w:ascii="Arial" w:hAnsi="Arial" w:cs="Arial"/>
          <w:b/>
          <w:szCs w:val="24"/>
        </w:rPr>
        <w:t xml:space="preserve">Volumes da RTI (litros): </w:t>
      </w:r>
      <w:r w:rsidR="00C96FE8">
        <w:rPr>
          <w:rFonts w:ascii="Arial" w:hAnsi="Arial" w:cs="Arial"/>
          <w:szCs w:val="24"/>
        </w:rPr>
        <w:t>12.</w:t>
      </w:r>
      <w:r w:rsidRPr="00EC2D9C">
        <w:rPr>
          <w:rFonts w:ascii="Arial" w:hAnsi="Arial" w:cs="Arial"/>
          <w:color w:val="000000"/>
          <w:szCs w:val="24"/>
        </w:rPr>
        <w:t>000L</w:t>
      </w:r>
      <w:r w:rsidR="00C96FE8">
        <w:rPr>
          <w:rFonts w:ascii="Arial" w:hAnsi="Arial" w:cs="Arial"/>
          <w:color w:val="000000"/>
          <w:szCs w:val="24"/>
        </w:rPr>
        <w:t xml:space="preserve">, </w:t>
      </w:r>
      <w:r w:rsidR="00C96FE8" w:rsidRPr="00744D6E">
        <w:rPr>
          <w:rFonts w:ascii="Arial" w:hAnsi="Arial" w:cs="Arial"/>
          <w:szCs w:val="24"/>
        </w:rPr>
        <w:t>de acordo com a IT22SP11</w:t>
      </w:r>
      <w:r w:rsidR="00C96FE8">
        <w:rPr>
          <w:rFonts w:ascii="Arial" w:hAnsi="Arial" w:cs="Arial"/>
          <w:szCs w:val="24"/>
        </w:rPr>
        <w:t>.</w:t>
      </w:r>
    </w:p>
    <w:p w:rsidR="00827703" w:rsidRPr="00AC7EF3" w:rsidRDefault="00827703" w:rsidP="00827703">
      <w:pPr>
        <w:spacing w:line="240" w:lineRule="auto"/>
        <w:ind w:firstLine="426"/>
        <w:jc w:val="both"/>
        <w:rPr>
          <w:rFonts w:ascii="Arial" w:hAnsi="Arial" w:cs="Arial"/>
          <w:color w:val="000000"/>
          <w:szCs w:val="24"/>
        </w:rPr>
      </w:pPr>
      <w:r w:rsidRPr="00AC7EF3">
        <w:rPr>
          <w:rFonts w:ascii="Arial" w:hAnsi="Arial" w:cs="Arial"/>
          <w:b/>
          <w:szCs w:val="24"/>
        </w:rPr>
        <w:t>Volume total do reservatório:</w:t>
      </w:r>
      <w:r w:rsidR="006747B9">
        <w:rPr>
          <w:rFonts w:ascii="Arial" w:hAnsi="Arial" w:cs="Arial"/>
          <w:color w:val="000000"/>
          <w:szCs w:val="24"/>
        </w:rPr>
        <w:t>45</w:t>
      </w:r>
      <w:r w:rsidR="00C96FE8">
        <w:rPr>
          <w:rFonts w:ascii="Arial" w:hAnsi="Arial" w:cs="Arial"/>
          <w:color w:val="000000"/>
          <w:szCs w:val="24"/>
        </w:rPr>
        <w:t>.000L</w:t>
      </w:r>
    </w:p>
    <w:p w:rsidR="00827703" w:rsidRDefault="00827703" w:rsidP="00827703">
      <w:pPr>
        <w:spacing w:line="240" w:lineRule="auto"/>
        <w:ind w:firstLine="426"/>
        <w:jc w:val="both"/>
        <w:rPr>
          <w:rFonts w:ascii="Arial" w:hAnsi="Arial" w:cs="Arial"/>
          <w:color w:val="000000"/>
          <w:szCs w:val="24"/>
        </w:rPr>
      </w:pPr>
      <w:r w:rsidRPr="00AC7EF3">
        <w:rPr>
          <w:rFonts w:ascii="Arial" w:hAnsi="Arial" w:cs="Arial"/>
          <w:b/>
          <w:szCs w:val="24"/>
        </w:rPr>
        <w:t xml:space="preserve">Canalização da Instalação: </w:t>
      </w:r>
      <w:r w:rsidR="00C96FE8" w:rsidRPr="00C96FE8">
        <w:rPr>
          <w:rFonts w:ascii="Arial" w:hAnsi="Arial" w:cs="Arial"/>
          <w:szCs w:val="24"/>
        </w:rPr>
        <w:t>2.1/2</w:t>
      </w:r>
      <w:r w:rsidRPr="00AC7EF3">
        <w:rPr>
          <w:rFonts w:ascii="Arial" w:hAnsi="Arial" w:cs="Arial"/>
          <w:color w:val="000000"/>
          <w:szCs w:val="24"/>
        </w:rPr>
        <w:t xml:space="preserve">” </w:t>
      </w:r>
      <w:r w:rsidR="00C96FE8">
        <w:rPr>
          <w:rFonts w:ascii="Arial" w:hAnsi="Arial" w:cs="Arial"/>
          <w:color w:val="000000"/>
          <w:szCs w:val="24"/>
        </w:rPr>
        <w:t>recalque e sucção.</w:t>
      </w:r>
    </w:p>
    <w:p w:rsidR="00827703" w:rsidRDefault="00827703" w:rsidP="00485EB2">
      <w:pPr>
        <w:ind w:left="708"/>
        <w:jc w:val="both"/>
        <w:rPr>
          <w:rFonts w:ascii="Arial" w:hAnsi="Arial" w:cs="Arial"/>
          <w:szCs w:val="24"/>
        </w:rPr>
      </w:pPr>
    </w:p>
    <w:p w:rsidR="00485EB2" w:rsidRPr="003D7655" w:rsidRDefault="009F16D1" w:rsidP="00485EB2">
      <w:pPr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9</w:t>
      </w:r>
      <w:r w:rsidR="00485EB2" w:rsidRPr="003D7655">
        <w:rPr>
          <w:rFonts w:ascii="Arial" w:hAnsi="Arial" w:cs="Arial"/>
          <w:b/>
          <w:szCs w:val="24"/>
        </w:rPr>
        <w:t>.2. DAS MANGUEIRAS DE INCÊNDIO</w:t>
      </w:r>
    </w:p>
    <w:tbl>
      <w:tblPr>
        <w:tblW w:w="93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9"/>
        <w:gridCol w:w="1390"/>
        <w:gridCol w:w="5426"/>
        <w:gridCol w:w="1670"/>
      </w:tblGrid>
      <w:tr w:rsidR="00485EB2" w:rsidRPr="003D7655" w:rsidTr="00C96FE8">
        <w:trPr>
          <w:trHeight w:val="471"/>
          <w:jc w:val="center"/>
        </w:trPr>
        <w:tc>
          <w:tcPr>
            <w:tcW w:w="819" w:type="dxa"/>
            <w:vAlign w:val="center"/>
          </w:tcPr>
          <w:p w:rsidR="00485EB2" w:rsidRPr="003D7655" w:rsidRDefault="00485EB2" w:rsidP="005A6EF8">
            <w:pPr>
              <w:jc w:val="center"/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b/>
                <w:szCs w:val="24"/>
              </w:rPr>
              <w:t>TIPO</w:t>
            </w:r>
          </w:p>
        </w:tc>
        <w:tc>
          <w:tcPr>
            <w:tcW w:w="1390" w:type="dxa"/>
            <w:vAlign w:val="center"/>
          </w:tcPr>
          <w:p w:rsidR="00485EB2" w:rsidRPr="003D7655" w:rsidRDefault="00485EB2" w:rsidP="005A6EF8">
            <w:pPr>
              <w:jc w:val="center"/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b/>
                <w:szCs w:val="24"/>
              </w:rPr>
              <w:t>PRESSÃO MÁXIMA</w:t>
            </w:r>
          </w:p>
        </w:tc>
        <w:tc>
          <w:tcPr>
            <w:tcW w:w="5426" w:type="dxa"/>
            <w:vAlign w:val="center"/>
          </w:tcPr>
          <w:p w:rsidR="00485EB2" w:rsidRPr="003D7655" w:rsidRDefault="00485EB2" w:rsidP="005A6EF8">
            <w:pPr>
              <w:jc w:val="center"/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b/>
                <w:szCs w:val="24"/>
              </w:rPr>
              <w:t>CARACTERISTICAS</w:t>
            </w:r>
          </w:p>
        </w:tc>
        <w:tc>
          <w:tcPr>
            <w:tcW w:w="1670" w:type="dxa"/>
            <w:vAlign w:val="center"/>
          </w:tcPr>
          <w:p w:rsidR="00485EB2" w:rsidRPr="003D7655" w:rsidRDefault="00485EB2" w:rsidP="005A6EF8">
            <w:pPr>
              <w:jc w:val="center"/>
              <w:rPr>
                <w:rFonts w:ascii="Arial" w:eastAsia="Times New Roman" w:hAnsi="Arial" w:cs="Arial"/>
                <w:b/>
                <w:szCs w:val="24"/>
              </w:rPr>
            </w:pPr>
            <w:r w:rsidRPr="003D7655">
              <w:rPr>
                <w:rFonts w:ascii="Arial" w:eastAsia="Times New Roman" w:hAnsi="Arial" w:cs="Arial"/>
                <w:b/>
                <w:szCs w:val="24"/>
              </w:rPr>
              <w:t>UTILIZAÇÃO</w:t>
            </w:r>
          </w:p>
        </w:tc>
      </w:tr>
      <w:tr w:rsidR="00485EB2" w:rsidRPr="003D7655" w:rsidTr="00C96FE8">
        <w:trPr>
          <w:trHeight w:val="1684"/>
          <w:jc w:val="center"/>
        </w:trPr>
        <w:tc>
          <w:tcPr>
            <w:tcW w:w="819" w:type="dxa"/>
            <w:vAlign w:val="center"/>
          </w:tcPr>
          <w:p w:rsidR="00485EB2" w:rsidRPr="00744D6E" w:rsidRDefault="00485EB2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744D6E">
              <w:rPr>
                <w:rFonts w:ascii="Arial" w:eastAsia="Times New Roman" w:hAnsi="Arial" w:cs="Arial"/>
                <w:szCs w:val="24"/>
              </w:rPr>
              <w:t>02</w:t>
            </w:r>
          </w:p>
        </w:tc>
        <w:tc>
          <w:tcPr>
            <w:tcW w:w="1390" w:type="dxa"/>
            <w:vAlign w:val="center"/>
          </w:tcPr>
          <w:p w:rsidR="00485EB2" w:rsidRPr="00744D6E" w:rsidRDefault="00485EB2" w:rsidP="005A6EF8">
            <w:pPr>
              <w:jc w:val="center"/>
              <w:rPr>
                <w:rFonts w:ascii="Arial" w:eastAsia="Times New Roman" w:hAnsi="Arial" w:cs="Arial"/>
                <w:szCs w:val="24"/>
              </w:rPr>
            </w:pPr>
            <w:r w:rsidRPr="00744D6E">
              <w:rPr>
                <w:rStyle w:val="Forte"/>
                <w:rFonts w:ascii="Arial" w:hAnsi="Arial" w:cs="Arial"/>
                <w:b w:val="0"/>
                <w:color w:val="000000"/>
                <w:szCs w:val="24"/>
              </w:rPr>
              <w:t>55 kgf/cm²</w:t>
            </w:r>
          </w:p>
        </w:tc>
        <w:tc>
          <w:tcPr>
            <w:tcW w:w="5426" w:type="dxa"/>
            <w:vAlign w:val="center"/>
          </w:tcPr>
          <w:p w:rsidR="00485EB2" w:rsidRPr="00744D6E" w:rsidRDefault="00C96FE8" w:rsidP="00C96FE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Arial" w:hAnsi="Arial" w:cs="Arial"/>
                <w:szCs w:val="24"/>
                <w:lang w:eastAsia="pt-BR"/>
              </w:rPr>
            </w:pPr>
            <w:r>
              <w:rPr>
                <w:rFonts w:ascii="Arial" w:eastAsia="Times New Roman" w:hAnsi="Arial" w:cs="Arial"/>
                <w:szCs w:val="24"/>
              </w:rPr>
              <w:t>M</w:t>
            </w:r>
            <w:r w:rsidRPr="00744D6E">
              <w:rPr>
                <w:rFonts w:ascii="Arial" w:eastAsia="Times New Roman" w:hAnsi="Arial" w:cs="Arial"/>
                <w:szCs w:val="24"/>
              </w:rPr>
              <w:t>angueira de capa simples,</w:t>
            </w:r>
            <w:r>
              <w:rPr>
                <w:rFonts w:ascii="Arial" w:eastAsia="Times New Roman" w:hAnsi="Arial" w:cs="Arial"/>
                <w:szCs w:val="24"/>
              </w:rPr>
              <w:t xml:space="preserve"> fabricada com reforço têxtil sinté</w:t>
            </w:r>
            <w:r w:rsidRPr="00744D6E">
              <w:rPr>
                <w:rFonts w:ascii="Arial" w:eastAsia="Times New Roman" w:hAnsi="Arial" w:cs="Arial"/>
                <w:szCs w:val="24"/>
              </w:rPr>
              <w:t xml:space="preserve">tico confeccionado 100% em fio de alta tenacidade, </w:t>
            </w:r>
            <w:proofErr w:type="spellStart"/>
            <w:r w:rsidRPr="00744D6E">
              <w:rPr>
                <w:rFonts w:ascii="Arial" w:hAnsi="Arial" w:cs="Arial"/>
                <w:szCs w:val="24"/>
                <w:lang w:eastAsia="pt-BR"/>
              </w:rPr>
              <w:t>tecimento</w:t>
            </w:r>
            <w:proofErr w:type="spellEnd"/>
            <w:r w:rsidRPr="00744D6E">
              <w:rPr>
                <w:rFonts w:ascii="Arial" w:hAnsi="Arial" w:cs="Arial"/>
                <w:szCs w:val="24"/>
                <w:lang w:eastAsia="pt-BR"/>
              </w:rPr>
              <w:t xml:space="preserve"> diagonal (tipo sarja), na cor branca e tubo interno de borracha sintética, na cor preta, marca "</w:t>
            </w:r>
            <w:proofErr w:type="spellStart"/>
            <w:r w:rsidRPr="00744D6E">
              <w:rPr>
                <w:rFonts w:ascii="Arial" w:hAnsi="Arial" w:cs="Arial"/>
                <w:szCs w:val="24"/>
                <w:lang w:eastAsia="pt-BR"/>
              </w:rPr>
              <w:t>sintex</w:t>
            </w:r>
            <w:proofErr w:type="spellEnd"/>
            <w:r w:rsidRPr="00744D6E">
              <w:rPr>
                <w:rFonts w:ascii="Arial" w:hAnsi="Arial" w:cs="Arial"/>
                <w:szCs w:val="24"/>
                <w:lang w:eastAsia="pt-BR"/>
              </w:rPr>
              <w:t>-n/e", nos diâmetros de 65mm (2.1/2") em lance de 30 metros.</w:t>
            </w:r>
          </w:p>
        </w:tc>
        <w:tc>
          <w:tcPr>
            <w:tcW w:w="1670" w:type="dxa"/>
            <w:vAlign w:val="center"/>
          </w:tcPr>
          <w:p w:rsidR="00485EB2" w:rsidRPr="00744D6E" w:rsidRDefault="00C96FE8" w:rsidP="00C96FE8">
            <w:pPr>
              <w:rPr>
                <w:rFonts w:ascii="Arial" w:eastAsia="Times New Roman" w:hAnsi="Arial" w:cs="Arial"/>
                <w:szCs w:val="24"/>
              </w:rPr>
            </w:pPr>
            <w:r>
              <w:rPr>
                <w:rFonts w:ascii="Arial" w:eastAsia="Times New Roman" w:hAnsi="Arial" w:cs="Arial"/>
                <w:szCs w:val="24"/>
              </w:rPr>
              <w:t>Á</w:t>
            </w:r>
            <w:r w:rsidRPr="00744D6E">
              <w:rPr>
                <w:rFonts w:ascii="Arial" w:eastAsia="Times New Roman" w:hAnsi="Arial" w:cs="Arial"/>
                <w:szCs w:val="24"/>
              </w:rPr>
              <w:t xml:space="preserve">reas </w:t>
            </w:r>
            <w:r>
              <w:rPr>
                <w:rFonts w:ascii="Arial" w:eastAsia="Times New Roman" w:hAnsi="Arial" w:cs="Arial"/>
                <w:szCs w:val="24"/>
              </w:rPr>
              <w:t>i</w:t>
            </w:r>
            <w:r w:rsidRPr="00744D6E">
              <w:rPr>
                <w:rFonts w:ascii="Arial" w:eastAsia="Times New Roman" w:hAnsi="Arial" w:cs="Arial"/>
                <w:szCs w:val="24"/>
              </w:rPr>
              <w:t>nternas e externas</w:t>
            </w:r>
          </w:p>
        </w:tc>
      </w:tr>
    </w:tbl>
    <w:p w:rsidR="00C96FE8" w:rsidRDefault="00C96FE8" w:rsidP="00485EB2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D1FD3" w:rsidRDefault="008D1FD3" w:rsidP="00485EB2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485EB2" w:rsidRPr="003D7655" w:rsidRDefault="009F16D1" w:rsidP="00485EB2">
      <w:pPr>
        <w:spacing w:line="240" w:lineRule="auto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lastRenderedPageBreak/>
        <w:t>9</w:t>
      </w:r>
      <w:r w:rsidR="00485EB2" w:rsidRPr="003D7655">
        <w:rPr>
          <w:rFonts w:ascii="Arial" w:hAnsi="Arial" w:cs="Arial"/>
          <w:b/>
          <w:szCs w:val="24"/>
        </w:rPr>
        <w:t>.3. DOS ESGUICHOS</w:t>
      </w:r>
    </w:p>
    <w:p w:rsidR="007F0E96" w:rsidRPr="003D7655" w:rsidRDefault="007F0E96" w:rsidP="00485EB2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744D6E" w:rsidRDefault="00744D6E" w:rsidP="00744D6E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AC7EF3">
        <w:rPr>
          <w:rFonts w:ascii="Arial" w:hAnsi="Arial" w:cs="Arial"/>
          <w:szCs w:val="24"/>
        </w:rPr>
        <w:t xml:space="preserve">Serão </w:t>
      </w:r>
      <w:r>
        <w:rPr>
          <w:rFonts w:ascii="Arial" w:hAnsi="Arial" w:cs="Arial"/>
          <w:szCs w:val="24"/>
        </w:rPr>
        <w:t>do tipo</w:t>
      </w:r>
      <w:r w:rsidRPr="00AC7EF3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>regulável 38mm (1.1/2”)</w:t>
      </w:r>
      <w:r w:rsidRPr="00AC7EF3">
        <w:rPr>
          <w:rFonts w:ascii="Arial" w:hAnsi="Arial" w:cs="Arial"/>
          <w:szCs w:val="24"/>
        </w:rPr>
        <w:t>.</w:t>
      </w:r>
    </w:p>
    <w:p w:rsidR="00485EB2" w:rsidRDefault="00485EB2" w:rsidP="00485EB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</w:p>
    <w:p w:rsidR="00485EB2" w:rsidRPr="003D7655" w:rsidRDefault="009F16D1" w:rsidP="00485EB2">
      <w:pPr>
        <w:spacing w:line="240" w:lineRule="auto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9</w:t>
      </w:r>
      <w:r w:rsidR="00485EB2" w:rsidRPr="003D7655">
        <w:rPr>
          <w:rFonts w:ascii="Arial" w:hAnsi="Arial" w:cs="Arial"/>
          <w:b/>
          <w:szCs w:val="24"/>
        </w:rPr>
        <w:t>.4. DOS ABRIGOS</w:t>
      </w:r>
    </w:p>
    <w:p w:rsidR="00485EB2" w:rsidRPr="003D7655" w:rsidRDefault="00485EB2" w:rsidP="00485EB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szCs w:val="24"/>
        </w:rPr>
        <w:t>Os abrigos terão forma paralelepiped</w:t>
      </w:r>
      <w:r w:rsidR="00744D6E">
        <w:rPr>
          <w:rFonts w:ascii="Arial" w:hAnsi="Arial" w:cs="Arial"/>
          <w:szCs w:val="24"/>
        </w:rPr>
        <w:t>al com as dimensões mínimas de 7</w:t>
      </w:r>
      <w:r w:rsidRPr="003D7655">
        <w:rPr>
          <w:rFonts w:ascii="Arial" w:hAnsi="Arial" w:cs="Arial"/>
          <w:szCs w:val="24"/>
        </w:rPr>
        <w:t xml:space="preserve">0 cm de altura, </w:t>
      </w:r>
      <w:smartTag w:uri="urn:schemas-microsoft-com:office:smarttags" w:element="metricconverter">
        <w:smartTagPr>
          <w:attr w:name="ProductID" w:val="50 cm"/>
        </w:smartTagPr>
        <w:r w:rsidRPr="003D7655">
          <w:rPr>
            <w:rFonts w:ascii="Arial" w:hAnsi="Arial" w:cs="Arial"/>
            <w:szCs w:val="24"/>
          </w:rPr>
          <w:t>50 cm</w:t>
        </w:r>
      </w:smartTag>
      <w:r w:rsidRPr="003D7655">
        <w:rPr>
          <w:rFonts w:ascii="Arial" w:hAnsi="Arial" w:cs="Arial"/>
          <w:szCs w:val="24"/>
        </w:rPr>
        <w:t xml:space="preserve"> de largura e profundidade igual ou maior que 18 cm.</w:t>
      </w:r>
    </w:p>
    <w:p w:rsidR="00485EB2" w:rsidRPr="003D7655" w:rsidRDefault="00485EB2" w:rsidP="00485EB2">
      <w:pPr>
        <w:spacing w:line="240" w:lineRule="auto"/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szCs w:val="24"/>
        </w:rPr>
        <w:t>Cada abrigo deverá dispor de mangueiras de i</w:t>
      </w:r>
      <w:r w:rsidR="00744D6E">
        <w:rPr>
          <w:rFonts w:ascii="Arial" w:hAnsi="Arial" w:cs="Arial"/>
          <w:szCs w:val="24"/>
        </w:rPr>
        <w:t>ncêndio, esguicho de jato regulável</w:t>
      </w:r>
      <w:r w:rsidRPr="003D7655">
        <w:rPr>
          <w:rFonts w:ascii="Arial" w:hAnsi="Arial" w:cs="Arial"/>
          <w:szCs w:val="24"/>
        </w:rPr>
        <w:t xml:space="preserve">, conforme o risco, e chaves de mangueira. </w:t>
      </w:r>
    </w:p>
    <w:p w:rsidR="00485EB2" w:rsidRPr="003D7655" w:rsidRDefault="00485EB2" w:rsidP="00485EB2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485EB2" w:rsidRPr="003D7655" w:rsidRDefault="009F16D1" w:rsidP="00485EB2">
      <w:pPr>
        <w:spacing w:line="240" w:lineRule="auto"/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9</w:t>
      </w:r>
      <w:r w:rsidR="00485EB2" w:rsidRPr="003D7655">
        <w:rPr>
          <w:rFonts w:ascii="Arial" w:hAnsi="Arial" w:cs="Arial"/>
          <w:b/>
          <w:szCs w:val="24"/>
        </w:rPr>
        <w:t>.5. DA CANALIZAÇÃO PREVENTIVA</w:t>
      </w:r>
    </w:p>
    <w:p w:rsidR="00485EB2" w:rsidRPr="003D7655" w:rsidRDefault="00485EB2" w:rsidP="00485EB2">
      <w:pPr>
        <w:spacing w:line="240" w:lineRule="auto"/>
        <w:ind w:firstLine="708"/>
        <w:jc w:val="both"/>
        <w:rPr>
          <w:rFonts w:ascii="Arial" w:hAnsi="Arial" w:cs="Arial"/>
          <w:bCs/>
          <w:szCs w:val="24"/>
        </w:rPr>
      </w:pPr>
      <w:r w:rsidRPr="003D7655">
        <w:rPr>
          <w:rFonts w:ascii="Arial" w:hAnsi="Arial" w:cs="Arial"/>
          <w:szCs w:val="24"/>
        </w:rPr>
        <w:t xml:space="preserve"> A canalização preventiva contra incêndio será executada em tubos de ferro ou aço galvanizado, na cor vermelha, resistente a uma pressão mínima de 18 kgf/cm2 com diâmetro mínimo de 2 ½” (6</w:t>
      </w:r>
      <w:r w:rsidR="00744D6E">
        <w:rPr>
          <w:rFonts w:ascii="Arial" w:hAnsi="Arial" w:cs="Arial"/>
          <w:szCs w:val="24"/>
        </w:rPr>
        <w:t>5</w:t>
      </w:r>
      <w:r w:rsidRPr="003D7655">
        <w:rPr>
          <w:rFonts w:ascii="Arial" w:hAnsi="Arial" w:cs="Arial"/>
          <w:szCs w:val="24"/>
        </w:rPr>
        <w:t xml:space="preserve"> mm), tudo de acordo com as normas da ABNT.</w:t>
      </w:r>
    </w:p>
    <w:p w:rsidR="008671A2" w:rsidRDefault="00485EB2" w:rsidP="00485EB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szCs w:val="24"/>
        </w:rPr>
        <w:t xml:space="preserve">Os materiais termoplásticos (tipo - PVC), na forma de tubos e conexões, somente devem ser utilizados enterrados e fora da projeção da planta da edificação, satisfazendo a todos os requisitos de resistência </w:t>
      </w:r>
      <w:r w:rsidR="00744D6E">
        <w:rPr>
          <w:rFonts w:ascii="Arial" w:hAnsi="Arial" w:cs="Arial"/>
          <w:szCs w:val="24"/>
        </w:rPr>
        <w:t>à</w:t>
      </w:r>
      <w:r w:rsidRPr="003D7655">
        <w:rPr>
          <w:rFonts w:ascii="Arial" w:hAnsi="Arial" w:cs="Arial"/>
          <w:szCs w:val="24"/>
        </w:rPr>
        <w:t xml:space="preserve"> pressão interna e esforços mecânicos necessários ao funcionamento da instalação. </w:t>
      </w:r>
      <w:r w:rsidR="00744D6E">
        <w:rPr>
          <w:rFonts w:ascii="Arial" w:hAnsi="Arial" w:cs="Arial"/>
          <w:szCs w:val="24"/>
        </w:rPr>
        <w:t>Conforme IT22/11 CBPMSP.</w:t>
      </w:r>
    </w:p>
    <w:p w:rsidR="008671A2" w:rsidRDefault="008671A2" w:rsidP="00485EB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</w:p>
    <w:p w:rsidR="008671A2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9.6</w:t>
      </w:r>
      <w:r w:rsidRPr="00055742">
        <w:rPr>
          <w:rFonts w:ascii="Arial" w:hAnsi="Arial" w:cs="Arial"/>
          <w:b/>
          <w:szCs w:val="24"/>
        </w:rPr>
        <w:t xml:space="preserve"> DA BOMBA DE INCÊNDIO</w:t>
      </w:r>
    </w:p>
    <w:p w:rsidR="0010135E" w:rsidRPr="0010135E" w:rsidRDefault="0010135E" w:rsidP="0010135E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10135E">
        <w:rPr>
          <w:rFonts w:ascii="Arial" w:hAnsi="Arial" w:cs="Arial"/>
          <w:szCs w:val="24"/>
        </w:rPr>
        <w:t>As bombas de incêndio devem ser protegidas contra danos mecânicos, intempéries, agentes químicos, fogo ou umidade. Conforme item C.1.4 da IT22SP/2011.</w:t>
      </w:r>
    </w:p>
    <w:p w:rsidR="0010135E" w:rsidRPr="0010135E" w:rsidRDefault="0010135E" w:rsidP="0010135E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10135E">
        <w:rPr>
          <w:rFonts w:ascii="Arial" w:hAnsi="Arial" w:cs="Arial"/>
          <w:szCs w:val="24"/>
        </w:rPr>
        <w:tab/>
        <w:t>A automatização das bombas deve ser executada de maneira que, após a partida do motor, seu desligamento seja manual no seu próprio painel de comando, localizado na casa de bombas, conforme item C.1.6 do anexo C da IT22SP/2011.</w:t>
      </w:r>
    </w:p>
    <w:p w:rsidR="0010135E" w:rsidRPr="0010135E" w:rsidRDefault="0010135E" w:rsidP="0010135E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10135E">
        <w:rPr>
          <w:rFonts w:ascii="Arial" w:hAnsi="Arial" w:cs="Arial"/>
          <w:szCs w:val="24"/>
        </w:rPr>
        <w:tab/>
        <w:t>Um painel de sinalização das bombas deve ser instalado onde haja vigilância permanente, dotado de uma botoeira para ligar manualmente tais bombas, possuindo sinalização ótica e acústica, indicando os eventos previstos no item C.1.16 do anexo C da IT22SP/2011.</w:t>
      </w:r>
    </w:p>
    <w:p w:rsidR="0010135E" w:rsidRPr="0010135E" w:rsidRDefault="0010135E" w:rsidP="0010135E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10135E">
        <w:rPr>
          <w:rFonts w:ascii="Arial" w:hAnsi="Arial" w:cs="Arial"/>
          <w:szCs w:val="24"/>
        </w:rPr>
        <w:tab/>
        <w:t>As chaves elétricas de alimentação das bombas devem ser sinalizadas com a inscrição: Alimentação da Bomba de Incêndio, Não Desliguem. Conforme item C.2.10 do anexo C da ITSP22/2011.</w:t>
      </w:r>
    </w:p>
    <w:p w:rsidR="0010135E" w:rsidRDefault="0010135E" w:rsidP="0010135E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10135E">
        <w:rPr>
          <w:rFonts w:ascii="Arial" w:hAnsi="Arial" w:cs="Arial"/>
          <w:szCs w:val="24"/>
        </w:rPr>
        <w:tab/>
        <w:t>Um painel de comando deve ser instalado no interior da casa de bombas, indicando bomba em funcionamento e sistema automático desligado (chave seletora na posição manual). Conforme item C.3.9 do anexo C da ITSP22/2011.</w:t>
      </w:r>
    </w:p>
    <w:p w:rsidR="0010135E" w:rsidRPr="0010135E" w:rsidRDefault="0010135E" w:rsidP="0010135E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</w:p>
    <w:p w:rsidR="008671A2" w:rsidRPr="00AC7EF3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9.7</w:t>
      </w:r>
      <w:r w:rsidRPr="00AC7EF3">
        <w:rPr>
          <w:rFonts w:ascii="Arial" w:hAnsi="Arial" w:cs="Arial"/>
          <w:b/>
          <w:szCs w:val="24"/>
        </w:rPr>
        <w:t>. DOS HIDRANTES DE RECALQUE</w:t>
      </w:r>
    </w:p>
    <w:p w:rsidR="008671A2" w:rsidRDefault="008671A2" w:rsidP="008671A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AC7EF3">
        <w:rPr>
          <w:rFonts w:ascii="Arial" w:hAnsi="Arial" w:cs="Arial"/>
          <w:szCs w:val="24"/>
        </w:rPr>
        <w:t>O hidrante de recalque terá registro tipo globo angular de 45º com 2 ½” (63 mm) de diâmetro mínimo e seu orifício externo disporá de junta STORZ, à qual se adaptará um tampão, ficando protegido por uma caixa metálica com tampa de di</w:t>
      </w:r>
      <w:r>
        <w:rPr>
          <w:rFonts w:ascii="Arial" w:hAnsi="Arial" w:cs="Arial"/>
          <w:szCs w:val="24"/>
        </w:rPr>
        <w:t>mensões de 60 cm por 4</w:t>
      </w:r>
      <w:r w:rsidRPr="00AC7EF3">
        <w:rPr>
          <w:rFonts w:ascii="Arial" w:hAnsi="Arial" w:cs="Arial"/>
          <w:szCs w:val="24"/>
        </w:rPr>
        <w:t xml:space="preserve">0 cm, tendo a inscrição </w:t>
      </w:r>
      <w:r>
        <w:rPr>
          <w:rFonts w:ascii="Arial" w:hAnsi="Arial" w:cs="Arial"/>
          <w:szCs w:val="24"/>
        </w:rPr>
        <w:t>INCÊNDIO</w:t>
      </w:r>
      <w:r w:rsidRPr="00AC7EF3">
        <w:rPr>
          <w:rFonts w:ascii="Arial" w:hAnsi="Arial" w:cs="Arial"/>
          <w:szCs w:val="24"/>
        </w:rPr>
        <w:t>. A profundidade máxima da caixa será de 40 cm, com o rebordo de o hidrante ficando 12 cm abaixo da borda da caixa.</w:t>
      </w:r>
    </w:p>
    <w:p w:rsidR="00485EB2" w:rsidRPr="003D7655" w:rsidRDefault="00485EB2" w:rsidP="00785BCD">
      <w:pPr>
        <w:ind w:firstLine="1100"/>
        <w:jc w:val="both"/>
        <w:rPr>
          <w:rFonts w:ascii="Arial" w:hAnsi="Arial" w:cs="Arial"/>
          <w:szCs w:val="24"/>
        </w:rPr>
      </w:pPr>
    </w:p>
    <w:p w:rsidR="00785BCD" w:rsidRPr="003D7655" w:rsidRDefault="009F16D1" w:rsidP="00785BCD">
      <w:pPr>
        <w:jc w:val="both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10</w:t>
      </w:r>
      <w:r w:rsidR="00785BCD" w:rsidRPr="003D7655">
        <w:rPr>
          <w:rFonts w:ascii="Arial" w:hAnsi="Arial" w:cs="Arial"/>
          <w:b/>
          <w:szCs w:val="24"/>
        </w:rPr>
        <w:t>. DO SISTEMA DE PROTEÇÃO CONTRA DESCARGAS ATMOSFÉRICAS</w:t>
      </w:r>
    </w:p>
    <w:p w:rsidR="00785BCD" w:rsidRDefault="009F16D1" w:rsidP="00785BCD">
      <w:pPr>
        <w:jc w:val="both"/>
        <w:rPr>
          <w:rFonts w:ascii="Arial" w:hAnsi="Arial" w:cs="Arial"/>
          <w:szCs w:val="24"/>
        </w:rPr>
      </w:pPr>
      <w:r w:rsidRPr="003D7655">
        <w:rPr>
          <w:rFonts w:ascii="Arial" w:hAnsi="Arial" w:cs="Arial"/>
          <w:szCs w:val="24"/>
        </w:rPr>
        <w:t>Conforme cálculo de viabilidade em anexo, não será instalado SPDA nesta edificação.</w:t>
      </w:r>
    </w:p>
    <w:p w:rsidR="0010135E" w:rsidRDefault="0010135E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671A2" w:rsidRPr="00AC7EF3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  <w:r w:rsidRPr="00AC7EF3">
        <w:rPr>
          <w:rFonts w:ascii="Arial" w:hAnsi="Arial" w:cs="Arial"/>
          <w:b/>
          <w:szCs w:val="24"/>
        </w:rPr>
        <w:t>1</w:t>
      </w:r>
      <w:r>
        <w:rPr>
          <w:rFonts w:ascii="Arial" w:hAnsi="Arial" w:cs="Arial"/>
          <w:b/>
          <w:szCs w:val="24"/>
        </w:rPr>
        <w:t>1</w:t>
      </w:r>
      <w:r w:rsidRPr="00AC7EF3">
        <w:rPr>
          <w:rFonts w:ascii="Arial" w:hAnsi="Arial" w:cs="Arial"/>
          <w:b/>
          <w:szCs w:val="24"/>
        </w:rPr>
        <w:t>. DA CENTRAL DE GÁS</w:t>
      </w:r>
    </w:p>
    <w:p w:rsidR="008671A2" w:rsidRDefault="006747B9" w:rsidP="008671A2">
      <w:pPr>
        <w:spacing w:line="240" w:lineRule="auto"/>
        <w:ind w:firstLine="708"/>
        <w:jc w:val="both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>Não fará uso.</w:t>
      </w:r>
    </w:p>
    <w:p w:rsidR="008671A2" w:rsidRPr="00AC7EF3" w:rsidRDefault="008671A2" w:rsidP="008671A2">
      <w:pPr>
        <w:spacing w:line="240" w:lineRule="auto"/>
        <w:ind w:firstLine="1100"/>
        <w:jc w:val="both"/>
        <w:rPr>
          <w:rFonts w:ascii="Arial" w:hAnsi="Arial" w:cs="Arial"/>
          <w:b/>
          <w:szCs w:val="24"/>
        </w:rPr>
      </w:pPr>
    </w:p>
    <w:p w:rsidR="008671A2" w:rsidRPr="00AC7EF3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  <w:r w:rsidRPr="00AC7EF3">
        <w:rPr>
          <w:rFonts w:ascii="Arial" w:hAnsi="Arial" w:cs="Arial"/>
          <w:b/>
          <w:szCs w:val="24"/>
        </w:rPr>
        <w:lastRenderedPageBreak/>
        <w:t>1</w:t>
      </w:r>
      <w:r w:rsidR="00532D24">
        <w:rPr>
          <w:rFonts w:ascii="Arial" w:hAnsi="Arial" w:cs="Arial"/>
          <w:b/>
          <w:szCs w:val="24"/>
        </w:rPr>
        <w:t>2</w:t>
      </w:r>
      <w:r w:rsidRPr="00AC7EF3">
        <w:rPr>
          <w:rFonts w:ascii="Arial" w:hAnsi="Arial" w:cs="Arial"/>
          <w:b/>
          <w:szCs w:val="24"/>
        </w:rPr>
        <w:t>. DA BRIGADA DE INCÊNDIO</w:t>
      </w:r>
      <w:r w:rsidR="00D900DC">
        <w:rPr>
          <w:rFonts w:ascii="Arial" w:hAnsi="Arial" w:cs="Arial"/>
          <w:b/>
          <w:szCs w:val="24"/>
        </w:rPr>
        <w:t>, conforme IT17/11 CBPMSP.</w:t>
      </w:r>
    </w:p>
    <w:p w:rsidR="00D900DC" w:rsidRPr="00D900DC" w:rsidRDefault="00D900DC" w:rsidP="00D900DC">
      <w:pPr>
        <w:spacing w:line="240" w:lineRule="auto"/>
        <w:ind w:firstLine="708"/>
        <w:jc w:val="both"/>
        <w:rPr>
          <w:rFonts w:ascii="Arial" w:hAnsi="Arial" w:cs="Arial"/>
          <w:color w:val="000000"/>
          <w:szCs w:val="24"/>
        </w:rPr>
      </w:pPr>
      <w:r w:rsidRPr="00D900DC">
        <w:rPr>
          <w:rFonts w:ascii="Arial" w:hAnsi="Arial" w:cs="Arial"/>
          <w:color w:val="000000"/>
          <w:szCs w:val="24"/>
        </w:rPr>
        <w:t>A organização deverá ter uma brigada de incêndio, as especificações deve</w:t>
      </w:r>
      <w:r w:rsidR="00532D24">
        <w:rPr>
          <w:rFonts w:ascii="Arial" w:hAnsi="Arial" w:cs="Arial"/>
          <w:color w:val="000000"/>
          <w:szCs w:val="24"/>
        </w:rPr>
        <w:t xml:space="preserve">m seguir conforme IT17/11 CBPMSP. </w:t>
      </w:r>
      <w:r w:rsidRPr="00D900DC">
        <w:rPr>
          <w:rFonts w:ascii="Arial" w:hAnsi="Arial" w:cs="Arial"/>
          <w:color w:val="000000"/>
          <w:szCs w:val="24"/>
        </w:rPr>
        <w:t>As atividades básicas do bombeiro civil durante suas rotinas de trabalho são constituídas pelos seguintes procedimentos:</w:t>
      </w:r>
    </w:p>
    <w:p w:rsidR="00D900DC" w:rsidRPr="00D900DC" w:rsidRDefault="00D900DC" w:rsidP="00D900DC">
      <w:pPr>
        <w:spacing w:line="240" w:lineRule="auto"/>
        <w:ind w:firstLine="708"/>
        <w:jc w:val="both"/>
        <w:rPr>
          <w:rFonts w:ascii="Arial" w:hAnsi="Arial" w:cs="Arial"/>
          <w:color w:val="000000"/>
          <w:szCs w:val="24"/>
        </w:rPr>
      </w:pPr>
    </w:p>
    <w:p w:rsidR="00D900DC" w:rsidRPr="00D900DC" w:rsidRDefault="00D900DC" w:rsidP="00D900DC">
      <w:pPr>
        <w:pStyle w:val="Ttulo2"/>
        <w:numPr>
          <w:ilvl w:val="0"/>
          <w:numId w:val="44"/>
        </w:numPr>
        <w:spacing w:line="360" w:lineRule="auto"/>
        <w:rPr>
          <w:rFonts w:ascii="Arial" w:hAnsi="Arial" w:cs="Arial"/>
        </w:rPr>
      </w:pPr>
      <w:proofErr w:type="gramStart"/>
      <w:r w:rsidRPr="00D900DC">
        <w:rPr>
          <w:rFonts w:ascii="Arial" w:hAnsi="Arial" w:cs="Arial"/>
        </w:rPr>
        <w:t>ações</w:t>
      </w:r>
      <w:proofErr w:type="gramEnd"/>
      <w:r w:rsidRPr="00D900DC">
        <w:rPr>
          <w:rFonts w:ascii="Arial" w:hAnsi="Arial" w:cs="Arial"/>
        </w:rPr>
        <w:t xml:space="preserve"> de prevenção:</w:t>
      </w:r>
    </w:p>
    <w:p w:rsidR="00D900DC" w:rsidRPr="00D900DC" w:rsidRDefault="00D900DC" w:rsidP="00D900DC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D900DC">
        <w:rPr>
          <w:rFonts w:ascii="Arial" w:hAnsi="Arial" w:cs="Arial"/>
          <w:color w:val="000000"/>
          <w:szCs w:val="24"/>
        </w:rPr>
        <w:t>Conhecer o plano de emergência contra incêndio da planta;</w:t>
      </w:r>
    </w:p>
    <w:p w:rsidR="00D900DC" w:rsidRPr="00D900DC" w:rsidRDefault="00532D24" w:rsidP="00D900DC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>Avaliação</w:t>
      </w:r>
      <w:r w:rsidR="00D900DC" w:rsidRPr="00D900DC">
        <w:rPr>
          <w:rFonts w:ascii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d</w:t>
      </w:r>
      <w:r w:rsidR="00D900DC" w:rsidRPr="00D900DC">
        <w:rPr>
          <w:rFonts w:ascii="Arial" w:hAnsi="Arial" w:cs="Arial"/>
          <w:color w:val="000000"/>
          <w:szCs w:val="24"/>
        </w:rPr>
        <w:t>os riscos existentes;</w:t>
      </w:r>
    </w:p>
    <w:p w:rsidR="00D900DC" w:rsidRPr="00D900DC" w:rsidRDefault="00532D24" w:rsidP="00D900DC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>Inspeção</w:t>
      </w:r>
      <w:r w:rsidR="00D900DC" w:rsidRPr="00D900DC">
        <w:rPr>
          <w:rFonts w:ascii="Arial" w:hAnsi="Arial" w:cs="Arial"/>
          <w:color w:val="000000"/>
          <w:szCs w:val="24"/>
        </w:rPr>
        <w:t xml:space="preserve"> </w:t>
      </w:r>
      <w:r>
        <w:rPr>
          <w:rFonts w:ascii="Arial" w:hAnsi="Arial" w:cs="Arial"/>
          <w:color w:val="000000"/>
          <w:szCs w:val="24"/>
        </w:rPr>
        <w:t>geral d</w:t>
      </w:r>
      <w:r w:rsidR="00D900DC" w:rsidRPr="00D900DC">
        <w:rPr>
          <w:rFonts w:ascii="Arial" w:hAnsi="Arial" w:cs="Arial"/>
          <w:color w:val="000000"/>
          <w:szCs w:val="24"/>
        </w:rPr>
        <w:t xml:space="preserve">os equipamentos de combate </w:t>
      </w:r>
      <w:proofErr w:type="spellStart"/>
      <w:r w:rsidR="00D900DC" w:rsidRPr="00D900DC">
        <w:rPr>
          <w:rFonts w:ascii="Arial" w:hAnsi="Arial" w:cs="Arial"/>
          <w:color w:val="000000"/>
          <w:szCs w:val="24"/>
        </w:rPr>
        <w:t>à</w:t>
      </w:r>
      <w:proofErr w:type="spellEnd"/>
      <w:r w:rsidR="00D900DC" w:rsidRPr="00D900DC">
        <w:rPr>
          <w:rFonts w:ascii="Arial" w:hAnsi="Arial" w:cs="Arial"/>
          <w:color w:val="000000"/>
          <w:szCs w:val="24"/>
        </w:rPr>
        <w:t xml:space="preserve"> incêndio;</w:t>
      </w:r>
    </w:p>
    <w:p w:rsidR="00D900DC" w:rsidRPr="00D900DC" w:rsidRDefault="00532D24" w:rsidP="00D900DC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>Inspeção geral d</w:t>
      </w:r>
      <w:r w:rsidR="00D900DC" w:rsidRPr="00D900DC">
        <w:rPr>
          <w:rFonts w:ascii="Arial" w:hAnsi="Arial" w:cs="Arial"/>
          <w:color w:val="000000"/>
          <w:szCs w:val="24"/>
        </w:rPr>
        <w:t>as rotas de fuga;</w:t>
      </w:r>
    </w:p>
    <w:p w:rsidR="00D900DC" w:rsidRPr="00D900DC" w:rsidRDefault="00532D24" w:rsidP="00D900DC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>Elaboração de</w:t>
      </w:r>
      <w:r w:rsidR="00D900DC" w:rsidRPr="00D900DC">
        <w:rPr>
          <w:rFonts w:ascii="Arial" w:hAnsi="Arial" w:cs="Arial"/>
          <w:color w:val="000000"/>
          <w:szCs w:val="24"/>
        </w:rPr>
        <w:t xml:space="preserve"> relatório de irregularidades encontradas;</w:t>
      </w:r>
    </w:p>
    <w:p w:rsidR="00D900DC" w:rsidRPr="00D900DC" w:rsidRDefault="00D900DC" w:rsidP="00D900DC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D900DC">
        <w:rPr>
          <w:rFonts w:ascii="Arial" w:hAnsi="Arial" w:cs="Arial"/>
          <w:color w:val="000000"/>
          <w:szCs w:val="24"/>
        </w:rPr>
        <w:t>Encaminha</w:t>
      </w:r>
      <w:r w:rsidR="00532D24">
        <w:rPr>
          <w:rFonts w:ascii="Arial" w:hAnsi="Arial" w:cs="Arial"/>
          <w:color w:val="000000"/>
          <w:szCs w:val="24"/>
        </w:rPr>
        <w:t>mento de</w:t>
      </w:r>
      <w:r w:rsidRPr="00D900DC">
        <w:rPr>
          <w:rFonts w:ascii="Arial" w:hAnsi="Arial" w:cs="Arial"/>
          <w:color w:val="000000"/>
          <w:szCs w:val="24"/>
        </w:rPr>
        <w:t xml:space="preserve"> relatório aos setores competentes;</w:t>
      </w:r>
    </w:p>
    <w:p w:rsidR="00D900DC" w:rsidRPr="00D900DC" w:rsidRDefault="00532D24" w:rsidP="00D900DC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 xml:space="preserve">Orientação da </w:t>
      </w:r>
      <w:r w:rsidR="00D900DC" w:rsidRPr="00D900DC">
        <w:rPr>
          <w:rFonts w:ascii="Arial" w:hAnsi="Arial" w:cs="Arial"/>
          <w:color w:val="000000"/>
          <w:szCs w:val="24"/>
        </w:rPr>
        <w:t>população fixa e flutuante.</w:t>
      </w:r>
    </w:p>
    <w:p w:rsidR="00D900DC" w:rsidRDefault="00532D24" w:rsidP="00D900DC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>
        <w:rPr>
          <w:rFonts w:ascii="Arial" w:hAnsi="Arial" w:cs="Arial"/>
          <w:color w:val="000000"/>
          <w:szCs w:val="24"/>
        </w:rPr>
        <w:t>Participação</w:t>
      </w:r>
      <w:r w:rsidR="00D900DC" w:rsidRPr="00D900DC">
        <w:rPr>
          <w:rFonts w:ascii="Arial" w:hAnsi="Arial" w:cs="Arial"/>
          <w:color w:val="000000"/>
          <w:szCs w:val="24"/>
        </w:rPr>
        <w:t xml:space="preserve"> dos exercícios simulados.</w:t>
      </w:r>
    </w:p>
    <w:p w:rsidR="00D900DC" w:rsidRPr="00D900DC" w:rsidRDefault="00D900DC" w:rsidP="00D900DC">
      <w:pPr>
        <w:pStyle w:val="Ttulo2"/>
        <w:numPr>
          <w:ilvl w:val="0"/>
          <w:numId w:val="43"/>
        </w:numPr>
        <w:spacing w:line="360" w:lineRule="auto"/>
        <w:rPr>
          <w:rFonts w:ascii="Arial" w:hAnsi="Arial" w:cs="Arial"/>
        </w:rPr>
      </w:pPr>
      <w:proofErr w:type="gramStart"/>
      <w:r w:rsidRPr="00D900DC">
        <w:rPr>
          <w:rFonts w:ascii="Arial" w:hAnsi="Arial" w:cs="Arial"/>
        </w:rPr>
        <w:t>ações</w:t>
      </w:r>
      <w:proofErr w:type="gramEnd"/>
      <w:r w:rsidRPr="00D900DC">
        <w:rPr>
          <w:rFonts w:ascii="Arial" w:hAnsi="Arial" w:cs="Arial"/>
        </w:rPr>
        <w:t xml:space="preserve"> de emergência:</w:t>
      </w:r>
    </w:p>
    <w:p w:rsidR="00532D24" w:rsidRPr="00532D24" w:rsidRDefault="00532D24" w:rsidP="00532D24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532D24">
        <w:rPr>
          <w:rFonts w:ascii="Arial" w:hAnsi="Arial" w:cs="Arial"/>
          <w:color w:val="000000"/>
          <w:szCs w:val="24"/>
        </w:rPr>
        <w:t>a) identificação da situação;</w:t>
      </w:r>
    </w:p>
    <w:p w:rsidR="00532D24" w:rsidRPr="00532D24" w:rsidRDefault="00532D24" w:rsidP="00532D24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532D24">
        <w:rPr>
          <w:rFonts w:ascii="Arial" w:hAnsi="Arial" w:cs="Arial"/>
          <w:color w:val="000000"/>
          <w:szCs w:val="24"/>
        </w:rPr>
        <w:t>b) alarme/abandono de área;</w:t>
      </w:r>
    </w:p>
    <w:p w:rsidR="00532D24" w:rsidRPr="00532D24" w:rsidRDefault="00532D24" w:rsidP="00532D24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532D24">
        <w:rPr>
          <w:rFonts w:ascii="Arial" w:hAnsi="Arial" w:cs="Arial"/>
          <w:color w:val="000000"/>
          <w:szCs w:val="24"/>
        </w:rPr>
        <w:t>c) acionamento do Corpo de Bombeiros e/ou ajuda externa;</w:t>
      </w:r>
    </w:p>
    <w:p w:rsidR="00532D24" w:rsidRPr="00532D24" w:rsidRDefault="00532D24" w:rsidP="00532D24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532D24">
        <w:rPr>
          <w:rFonts w:ascii="Arial" w:hAnsi="Arial" w:cs="Arial"/>
          <w:color w:val="000000"/>
          <w:szCs w:val="24"/>
        </w:rPr>
        <w:t>d) corte de energia;</w:t>
      </w:r>
    </w:p>
    <w:p w:rsidR="00532D24" w:rsidRPr="00532D24" w:rsidRDefault="00532D24" w:rsidP="00532D24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532D24">
        <w:rPr>
          <w:rFonts w:ascii="Arial" w:hAnsi="Arial" w:cs="Arial"/>
          <w:color w:val="000000"/>
          <w:szCs w:val="24"/>
        </w:rPr>
        <w:t>e) primeiros socorros;</w:t>
      </w:r>
    </w:p>
    <w:p w:rsidR="00532D24" w:rsidRPr="00532D24" w:rsidRDefault="00532D24" w:rsidP="00532D24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532D24">
        <w:rPr>
          <w:rFonts w:ascii="Arial" w:hAnsi="Arial" w:cs="Arial"/>
          <w:color w:val="000000"/>
          <w:szCs w:val="24"/>
        </w:rPr>
        <w:t>f) combate ao princípio de incêndio;</w:t>
      </w:r>
    </w:p>
    <w:p w:rsidR="00532D24" w:rsidRPr="00532D24" w:rsidRDefault="00532D24" w:rsidP="00532D24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532D24">
        <w:rPr>
          <w:rFonts w:ascii="Arial" w:hAnsi="Arial" w:cs="Arial"/>
          <w:color w:val="000000"/>
          <w:szCs w:val="24"/>
        </w:rPr>
        <w:t>g) recepção e orientação ao Corpo de Bombeiros;</w:t>
      </w:r>
    </w:p>
    <w:p w:rsidR="00532D24" w:rsidRPr="00532D24" w:rsidRDefault="00532D24" w:rsidP="00532D24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532D24">
        <w:rPr>
          <w:rFonts w:ascii="Arial" w:hAnsi="Arial" w:cs="Arial"/>
          <w:color w:val="000000"/>
          <w:szCs w:val="24"/>
        </w:rPr>
        <w:t>h) preenchimento do formulário de registro de trabalho dos bombeiros;</w:t>
      </w:r>
    </w:p>
    <w:p w:rsidR="00532D24" w:rsidRPr="00532D24" w:rsidRDefault="00532D24" w:rsidP="00532D24">
      <w:pPr>
        <w:numPr>
          <w:ilvl w:val="0"/>
          <w:numId w:val="41"/>
        </w:numPr>
        <w:spacing w:line="240" w:lineRule="auto"/>
        <w:jc w:val="both"/>
        <w:rPr>
          <w:rFonts w:ascii="Arial" w:hAnsi="Arial" w:cs="Arial"/>
          <w:color w:val="000000"/>
          <w:szCs w:val="24"/>
        </w:rPr>
      </w:pPr>
      <w:r w:rsidRPr="00532D24">
        <w:rPr>
          <w:rFonts w:ascii="Arial" w:hAnsi="Arial" w:cs="Arial"/>
          <w:color w:val="000000"/>
          <w:szCs w:val="24"/>
        </w:rPr>
        <w:t>i) encaminhamento do formulário ao Corpo de Bombeiros para atualização de dados estatísticos.</w:t>
      </w:r>
    </w:p>
    <w:p w:rsidR="00D900DC" w:rsidRPr="00D900DC" w:rsidRDefault="00D900DC" w:rsidP="00D900DC">
      <w:pPr>
        <w:spacing w:line="240" w:lineRule="auto"/>
        <w:ind w:firstLine="708"/>
        <w:jc w:val="both"/>
        <w:rPr>
          <w:rFonts w:ascii="Arial" w:hAnsi="Arial" w:cs="Arial"/>
          <w:color w:val="000000"/>
          <w:szCs w:val="24"/>
        </w:rPr>
      </w:pPr>
    </w:p>
    <w:p w:rsidR="00D900DC" w:rsidRPr="00D900DC" w:rsidRDefault="00D900DC" w:rsidP="00D900DC">
      <w:pPr>
        <w:spacing w:line="240" w:lineRule="auto"/>
        <w:ind w:firstLine="708"/>
        <w:jc w:val="both"/>
        <w:rPr>
          <w:rFonts w:ascii="Arial" w:hAnsi="Arial" w:cs="Arial"/>
          <w:color w:val="000000"/>
          <w:szCs w:val="24"/>
        </w:rPr>
      </w:pPr>
      <w:r w:rsidRPr="00D900DC">
        <w:rPr>
          <w:rFonts w:ascii="Arial" w:hAnsi="Arial" w:cs="Arial"/>
          <w:color w:val="000000"/>
          <w:szCs w:val="24"/>
        </w:rPr>
        <w:t>Os bombeiros civis, durante suas jornadas de trabalho, devem permanecer identificados e quando no uso de uniformes, estes não devem ser similares aos utilizados pelos órgãos de bombeiros públicos locais.</w:t>
      </w:r>
    </w:p>
    <w:p w:rsidR="00D900DC" w:rsidRPr="00D900DC" w:rsidRDefault="00D900DC" w:rsidP="00D900DC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Arial" w:hAnsi="Arial" w:cs="Arial"/>
          <w:bCs/>
          <w:szCs w:val="24"/>
          <w:lang w:eastAsia="pt-BR"/>
        </w:rPr>
      </w:pPr>
      <w:r w:rsidRPr="00D900DC">
        <w:rPr>
          <w:rFonts w:ascii="Arial" w:hAnsi="Arial" w:cs="Arial"/>
          <w:bCs/>
          <w:szCs w:val="24"/>
          <w:lang w:eastAsia="pt-BR"/>
        </w:rPr>
        <w:t xml:space="preserve">Para composição da brigada, seguir parâmetros no Anexo A (normativo) – Composição da brigada de incêndio por pavimento ou compartimento. Para maiores esclarecimentos seguir </w:t>
      </w:r>
      <w:r w:rsidR="00532D24">
        <w:rPr>
          <w:rFonts w:ascii="Arial" w:hAnsi="Arial" w:cs="Arial"/>
          <w:bCs/>
          <w:szCs w:val="24"/>
          <w:lang w:eastAsia="pt-BR"/>
        </w:rPr>
        <w:t>IT17/11 CBPMSP</w:t>
      </w:r>
      <w:r w:rsidRPr="00D900DC">
        <w:rPr>
          <w:rFonts w:ascii="Arial" w:hAnsi="Arial" w:cs="Arial"/>
          <w:bCs/>
          <w:szCs w:val="24"/>
          <w:lang w:eastAsia="pt-BR"/>
        </w:rPr>
        <w:t>.</w:t>
      </w:r>
    </w:p>
    <w:p w:rsidR="00D900DC" w:rsidRDefault="00D900DC" w:rsidP="00D900DC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Arial" w:hAnsi="Arial" w:cs="Arial"/>
          <w:bCs/>
          <w:szCs w:val="24"/>
          <w:lang w:eastAsia="pt-BR"/>
        </w:rPr>
      </w:pPr>
      <w:r w:rsidRPr="00D900DC">
        <w:rPr>
          <w:rFonts w:ascii="Arial" w:hAnsi="Arial" w:cs="Arial"/>
          <w:bCs/>
          <w:szCs w:val="24"/>
          <w:lang w:eastAsia="pt-BR"/>
        </w:rPr>
        <w:t xml:space="preserve">No ato da vistoria das instalações de Combate </w:t>
      </w:r>
      <w:proofErr w:type="spellStart"/>
      <w:r w:rsidRPr="00D900DC">
        <w:rPr>
          <w:rFonts w:ascii="Arial" w:hAnsi="Arial" w:cs="Arial"/>
          <w:bCs/>
          <w:szCs w:val="24"/>
          <w:lang w:eastAsia="pt-BR"/>
        </w:rPr>
        <w:t>à</w:t>
      </w:r>
      <w:proofErr w:type="spellEnd"/>
      <w:r w:rsidRPr="00D900DC">
        <w:rPr>
          <w:rFonts w:ascii="Arial" w:hAnsi="Arial" w:cs="Arial"/>
          <w:bCs/>
          <w:szCs w:val="24"/>
          <w:lang w:eastAsia="pt-BR"/>
        </w:rPr>
        <w:t xml:space="preserve"> Incêndio do prédio, será exigido pelo Corpo de Bombeiros Militar do Estado os certificados de brigadistas da equipe selecionada para atuar na edificação.</w:t>
      </w:r>
    </w:p>
    <w:p w:rsidR="0010135E" w:rsidRPr="00D900DC" w:rsidRDefault="0010135E" w:rsidP="00D900DC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Arial" w:hAnsi="Arial" w:cs="Arial"/>
          <w:bCs/>
          <w:szCs w:val="24"/>
          <w:lang w:eastAsia="pt-BR"/>
        </w:rPr>
      </w:pPr>
    </w:p>
    <w:p w:rsidR="0010135E" w:rsidRDefault="0010135E" w:rsidP="0010135E">
      <w:pPr>
        <w:spacing w:line="24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 xml:space="preserve">13. </w:t>
      </w:r>
      <w:r w:rsidRPr="0010135E">
        <w:rPr>
          <w:rFonts w:ascii="Arial" w:hAnsi="Arial" w:cs="Arial"/>
          <w:b/>
          <w:szCs w:val="24"/>
        </w:rPr>
        <w:t>ACESSO DE VIATURAS, CONFORME IT06/11 CBMSP.</w:t>
      </w:r>
    </w:p>
    <w:p w:rsidR="00D74328" w:rsidRPr="0010135E" w:rsidRDefault="00D74328" w:rsidP="0010135E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D74328" w:rsidRPr="00C850B6" w:rsidRDefault="00D74328" w:rsidP="00D74328">
      <w:pPr>
        <w:spacing w:line="240" w:lineRule="auto"/>
        <w:jc w:val="both"/>
        <w:rPr>
          <w:rFonts w:ascii="Arial" w:hAnsi="Arial" w:cs="Arial"/>
          <w:szCs w:val="20"/>
        </w:rPr>
      </w:pPr>
      <w:r>
        <w:rPr>
          <w:rFonts w:ascii="Arial" w:hAnsi="Arial" w:cs="Arial"/>
          <w:b/>
          <w:szCs w:val="20"/>
        </w:rPr>
        <w:t xml:space="preserve">Largura da via interna: </w:t>
      </w:r>
      <w:r>
        <w:rPr>
          <w:rFonts w:ascii="Arial" w:hAnsi="Arial" w:cs="Arial"/>
          <w:szCs w:val="20"/>
        </w:rPr>
        <w:t>largura 6,00m.</w:t>
      </w:r>
    </w:p>
    <w:p w:rsidR="00D74328" w:rsidRPr="00C850B6" w:rsidRDefault="00D74328" w:rsidP="00D74328">
      <w:pPr>
        <w:spacing w:line="240" w:lineRule="auto"/>
        <w:jc w:val="both"/>
        <w:rPr>
          <w:rFonts w:ascii="Arial" w:hAnsi="Arial" w:cs="Arial"/>
          <w:szCs w:val="20"/>
        </w:rPr>
      </w:pPr>
      <w:r w:rsidRPr="00C850B6">
        <w:rPr>
          <w:rFonts w:ascii="Arial" w:hAnsi="Arial" w:cs="Arial"/>
          <w:b/>
          <w:szCs w:val="20"/>
        </w:rPr>
        <w:t>Altura e largura da entrada principal:</w:t>
      </w:r>
      <w:r>
        <w:rPr>
          <w:rFonts w:ascii="Arial" w:hAnsi="Arial" w:cs="Arial"/>
          <w:b/>
          <w:szCs w:val="20"/>
        </w:rPr>
        <w:t xml:space="preserve"> </w:t>
      </w:r>
      <w:r w:rsidRPr="00C850B6">
        <w:rPr>
          <w:rFonts w:ascii="Arial" w:hAnsi="Arial" w:cs="Arial"/>
          <w:szCs w:val="20"/>
        </w:rPr>
        <w:t xml:space="preserve">largura </w:t>
      </w:r>
      <w:r>
        <w:rPr>
          <w:rFonts w:ascii="Arial" w:hAnsi="Arial" w:cs="Arial"/>
          <w:szCs w:val="20"/>
        </w:rPr>
        <w:t>mínima 6</w:t>
      </w:r>
      <w:r w:rsidRPr="00C850B6">
        <w:rPr>
          <w:rFonts w:ascii="Arial" w:hAnsi="Arial" w:cs="Arial"/>
          <w:szCs w:val="20"/>
        </w:rPr>
        <w:t>,00m</w:t>
      </w:r>
      <w:r>
        <w:rPr>
          <w:rFonts w:ascii="Arial" w:hAnsi="Arial" w:cs="Arial"/>
          <w:szCs w:val="20"/>
        </w:rPr>
        <w:t>. Altura – o portão não tem coberta.</w:t>
      </w:r>
    </w:p>
    <w:p w:rsidR="00D74328" w:rsidRPr="00C850B6" w:rsidRDefault="00D74328" w:rsidP="00D74328">
      <w:pPr>
        <w:spacing w:line="240" w:lineRule="auto"/>
        <w:jc w:val="both"/>
        <w:rPr>
          <w:rFonts w:ascii="Arial" w:hAnsi="Arial" w:cs="Arial"/>
          <w:b/>
          <w:szCs w:val="20"/>
        </w:rPr>
      </w:pPr>
      <w:r w:rsidRPr="00C850B6">
        <w:rPr>
          <w:rFonts w:ascii="Arial" w:hAnsi="Arial" w:cs="Arial"/>
          <w:b/>
          <w:szCs w:val="20"/>
        </w:rPr>
        <w:t>As vias devem suportar viaturas com peso de 25.000 Kgf.</w:t>
      </w:r>
    </w:p>
    <w:p w:rsidR="0010135E" w:rsidRDefault="0010135E" w:rsidP="00D74328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D1FD3" w:rsidRDefault="008D1FD3" w:rsidP="00D74328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D1FD3" w:rsidRDefault="008D1FD3" w:rsidP="00D74328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D1FD3" w:rsidRDefault="008D1FD3" w:rsidP="00D74328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D1FD3" w:rsidRDefault="008D1FD3" w:rsidP="00D74328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671A2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  <w:r w:rsidRPr="00EC2D9C">
        <w:rPr>
          <w:rFonts w:ascii="Arial" w:hAnsi="Arial" w:cs="Arial"/>
          <w:b/>
          <w:szCs w:val="24"/>
        </w:rPr>
        <w:lastRenderedPageBreak/>
        <w:t>1</w:t>
      </w:r>
      <w:r w:rsidR="0010135E">
        <w:rPr>
          <w:rFonts w:ascii="Arial" w:hAnsi="Arial" w:cs="Arial"/>
          <w:b/>
          <w:szCs w:val="24"/>
        </w:rPr>
        <w:t>4</w:t>
      </w:r>
      <w:r w:rsidRPr="00EC2D9C">
        <w:rPr>
          <w:rFonts w:ascii="Arial" w:hAnsi="Arial" w:cs="Arial"/>
          <w:b/>
          <w:szCs w:val="24"/>
        </w:rPr>
        <w:t>. CONTROLE DE MATERIAIS DE ACABAMENTO</w:t>
      </w:r>
      <w:r>
        <w:rPr>
          <w:rFonts w:ascii="Arial" w:hAnsi="Arial" w:cs="Arial"/>
          <w:b/>
          <w:szCs w:val="24"/>
        </w:rPr>
        <w:t>, DEVE ESTAR CONFORME A IT CBPMESP 10/2011.</w:t>
      </w:r>
    </w:p>
    <w:p w:rsidR="008671A2" w:rsidRPr="00072229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671A2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1</w:t>
      </w:r>
      <w:r w:rsidR="0010135E">
        <w:rPr>
          <w:rFonts w:ascii="Arial" w:hAnsi="Arial" w:cs="Arial"/>
          <w:b/>
          <w:szCs w:val="24"/>
        </w:rPr>
        <w:t>4</w:t>
      </w:r>
      <w:r>
        <w:rPr>
          <w:rFonts w:ascii="Arial" w:hAnsi="Arial" w:cs="Arial"/>
          <w:b/>
          <w:szCs w:val="24"/>
        </w:rPr>
        <w:t xml:space="preserve">.1 </w:t>
      </w:r>
      <w:r w:rsidR="00532D24">
        <w:rPr>
          <w:rFonts w:ascii="Arial" w:hAnsi="Arial" w:cs="Arial"/>
          <w:b/>
          <w:szCs w:val="24"/>
        </w:rPr>
        <w:t>Térreo</w:t>
      </w:r>
      <w:r>
        <w:rPr>
          <w:rFonts w:ascii="Arial" w:hAnsi="Arial" w:cs="Arial"/>
          <w:b/>
          <w:szCs w:val="24"/>
        </w:rPr>
        <w:t>:</w:t>
      </w:r>
    </w:p>
    <w:p w:rsidR="008671A2" w:rsidRPr="00072229" w:rsidRDefault="008671A2" w:rsidP="008671A2">
      <w:pPr>
        <w:spacing w:line="240" w:lineRule="auto"/>
        <w:jc w:val="both"/>
        <w:rPr>
          <w:rFonts w:ascii="Arial" w:hAnsi="Arial" w:cs="Arial"/>
          <w:szCs w:val="24"/>
        </w:rPr>
      </w:pPr>
      <w:r w:rsidRPr="00F80EC2">
        <w:rPr>
          <w:rFonts w:ascii="Arial" w:hAnsi="Arial" w:cs="Arial"/>
          <w:b/>
          <w:szCs w:val="24"/>
        </w:rPr>
        <w:t xml:space="preserve">Piso - classe I </w:t>
      </w:r>
      <w:r>
        <w:rPr>
          <w:rFonts w:ascii="Arial" w:hAnsi="Arial" w:cs="Arial"/>
          <w:szCs w:val="24"/>
        </w:rPr>
        <w:t>(cimentado</w:t>
      </w:r>
      <w:r w:rsidR="0010135E">
        <w:rPr>
          <w:rFonts w:ascii="Arial" w:hAnsi="Arial" w:cs="Arial"/>
          <w:szCs w:val="24"/>
        </w:rPr>
        <w:t xml:space="preserve">, </w:t>
      </w:r>
      <w:proofErr w:type="spellStart"/>
      <w:r w:rsidR="0010135E">
        <w:rPr>
          <w:rFonts w:ascii="Arial" w:hAnsi="Arial" w:cs="Arial"/>
          <w:szCs w:val="24"/>
        </w:rPr>
        <w:t>granilite</w:t>
      </w:r>
      <w:proofErr w:type="spellEnd"/>
      <w:r w:rsidR="0010135E">
        <w:rPr>
          <w:rFonts w:ascii="Arial" w:hAnsi="Arial" w:cs="Arial"/>
          <w:szCs w:val="24"/>
        </w:rPr>
        <w:t xml:space="preserve"> </w:t>
      </w:r>
      <w:r w:rsidR="00532D24">
        <w:rPr>
          <w:rFonts w:ascii="Arial" w:hAnsi="Arial" w:cs="Arial"/>
          <w:szCs w:val="24"/>
        </w:rPr>
        <w:t>e cerâmica</w:t>
      </w:r>
      <w:r>
        <w:rPr>
          <w:rFonts w:ascii="Arial" w:hAnsi="Arial" w:cs="Arial"/>
          <w:szCs w:val="24"/>
        </w:rPr>
        <w:t>)</w:t>
      </w:r>
    </w:p>
    <w:p w:rsidR="008671A2" w:rsidRDefault="008671A2" w:rsidP="008671A2">
      <w:pPr>
        <w:spacing w:line="240" w:lineRule="auto"/>
        <w:jc w:val="both"/>
        <w:rPr>
          <w:rFonts w:ascii="Arial" w:hAnsi="Arial" w:cs="Arial"/>
          <w:szCs w:val="24"/>
        </w:rPr>
      </w:pPr>
      <w:r w:rsidRPr="00F80EC2">
        <w:rPr>
          <w:rFonts w:ascii="Arial" w:hAnsi="Arial" w:cs="Arial"/>
          <w:b/>
          <w:szCs w:val="24"/>
        </w:rPr>
        <w:t>Paredes (Acabamento / Revestimento) – Classe I</w:t>
      </w:r>
      <w:r>
        <w:rPr>
          <w:rFonts w:ascii="Arial" w:hAnsi="Arial" w:cs="Arial"/>
          <w:szCs w:val="24"/>
        </w:rPr>
        <w:t xml:space="preserve"> (</w:t>
      </w:r>
      <w:r w:rsidR="00532D24">
        <w:rPr>
          <w:rFonts w:ascii="Arial" w:hAnsi="Arial" w:cs="Arial"/>
          <w:szCs w:val="24"/>
        </w:rPr>
        <w:t>alvenaria de concreto</w:t>
      </w:r>
      <w:r>
        <w:rPr>
          <w:rFonts w:ascii="Arial" w:hAnsi="Arial" w:cs="Arial"/>
          <w:szCs w:val="24"/>
        </w:rPr>
        <w:t>).</w:t>
      </w:r>
    </w:p>
    <w:p w:rsidR="008671A2" w:rsidRPr="004D31F6" w:rsidRDefault="008671A2" w:rsidP="008671A2">
      <w:pPr>
        <w:spacing w:line="240" w:lineRule="auto"/>
        <w:jc w:val="both"/>
        <w:rPr>
          <w:rFonts w:ascii="Arial" w:hAnsi="Arial" w:cs="Arial"/>
          <w:szCs w:val="24"/>
        </w:rPr>
      </w:pPr>
      <w:r w:rsidRPr="00F80EC2">
        <w:rPr>
          <w:rFonts w:ascii="Arial" w:hAnsi="Arial" w:cs="Arial"/>
          <w:b/>
          <w:szCs w:val="24"/>
        </w:rPr>
        <w:t>Teto</w:t>
      </w:r>
      <w:r>
        <w:rPr>
          <w:rFonts w:ascii="Arial" w:hAnsi="Arial" w:cs="Arial"/>
          <w:b/>
          <w:szCs w:val="24"/>
        </w:rPr>
        <w:t>/cobertura</w:t>
      </w:r>
      <w:r w:rsidRPr="00F80EC2">
        <w:rPr>
          <w:rFonts w:ascii="Arial" w:hAnsi="Arial" w:cs="Arial"/>
          <w:b/>
          <w:szCs w:val="24"/>
        </w:rPr>
        <w:t xml:space="preserve"> - Classe I</w:t>
      </w:r>
      <w:r>
        <w:rPr>
          <w:rFonts w:ascii="Arial" w:hAnsi="Arial" w:cs="Arial"/>
          <w:b/>
          <w:szCs w:val="24"/>
        </w:rPr>
        <w:t xml:space="preserve"> </w:t>
      </w:r>
      <w:r w:rsidR="00532D24">
        <w:rPr>
          <w:rFonts w:ascii="Arial" w:hAnsi="Arial" w:cs="Arial"/>
          <w:b/>
          <w:szCs w:val="24"/>
        </w:rPr>
        <w:t xml:space="preserve">/ Classe II-A </w:t>
      </w:r>
      <w:r w:rsidRPr="00EC2D9C">
        <w:rPr>
          <w:rFonts w:ascii="Arial" w:hAnsi="Arial" w:cs="Arial"/>
          <w:szCs w:val="24"/>
        </w:rPr>
        <w:t>(</w:t>
      </w:r>
      <w:r w:rsidR="00532D24">
        <w:rPr>
          <w:rFonts w:ascii="Arial" w:hAnsi="Arial" w:cs="Arial"/>
          <w:szCs w:val="24"/>
        </w:rPr>
        <w:t xml:space="preserve">laje de concreto </w:t>
      </w:r>
      <w:r w:rsidR="00D74328">
        <w:rPr>
          <w:rFonts w:ascii="Arial" w:hAnsi="Arial" w:cs="Arial"/>
          <w:szCs w:val="24"/>
        </w:rPr>
        <w:t>e telha fibrocimento</w:t>
      </w:r>
      <w:r w:rsidR="00532D24">
        <w:rPr>
          <w:rFonts w:ascii="Arial" w:hAnsi="Arial" w:cs="Arial"/>
          <w:szCs w:val="24"/>
        </w:rPr>
        <w:t>/ forro de gesso</w:t>
      </w:r>
      <w:r>
        <w:rPr>
          <w:rFonts w:ascii="Arial" w:hAnsi="Arial" w:cs="Arial"/>
          <w:szCs w:val="24"/>
        </w:rPr>
        <w:t>)</w:t>
      </w:r>
      <w:r w:rsidR="006747B9">
        <w:rPr>
          <w:rFonts w:ascii="Arial" w:hAnsi="Arial" w:cs="Arial"/>
          <w:szCs w:val="24"/>
        </w:rPr>
        <w:t>.</w:t>
      </w:r>
    </w:p>
    <w:p w:rsidR="008671A2" w:rsidRDefault="008671A2" w:rsidP="00D74328">
      <w:pPr>
        <w:spacing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inline distT="0" distB="0" distL="0" distR="0">
            <wp:extent cx="5067300" cy="4276725"/>
            <wp:effectExtent l="0" t="0" r="0" b="952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1A2" w:rsidRDefault="008671A2" w:rsidP="008671A2">
      <w:pPr>
        <w:spacing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1205865</wp:posOffset>
                </wp:positionH>
                <wp:positionV relativeFrom="paragraph">
                  <wp:posOffset>1824355</wp:posOffset>
                </wp:positionV>
                <wp:extent cx="4210050" cy="285750"/>
                <wp:effectExtent l="19050" t="19050" r="19050" b="19050"/>
                <wp:wrapNone/>
                <wp:docPr id="24" name="Retângulo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0" cy="285750"/>
                        </a:xfrm>
                        <a:prstGeom prst="rect">
                          <a:avLst/>
                        </a:prstGeom>
                        <a:noFill/>
                        <a:ln w="28575" algn="ctr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7D9224" id="Retângulo 24" o:spid="_x0000_s1026" style="position:absolute;margin-left:94.95pt;margin-top:143.65pt;width:331.5pt;height:2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" filled="f" strokecolor="red" strokeweight="2.25pt"/>
            </w:pict>
          </mc:Fallback>
        </mc:AlternateContent>
      </w:r>
      <w:r>
        <w:rPr>
          <w:rFonts w:ascii="Arial" w:hAnsi="Arial" w:cs="Arial"/>
          <w:noProof/>
          <w:szCs w:val="24"/>
          <w:lang w:eastAsia="pt-BR"/>
        </w:rPr>
        <w:drawing>
          <wp:inline distT="0" distB="0" distL="0" distR="0">
            <wp:extent cx="4962525" cy="2447925"/>
            <wp:effectExtent l="0" t="0" r="9525" b="952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1A2" w:rsidRDefault="008671A2" w:rsidP="008671A2">
      <w:pPr>
        <w:spacing w:line="240" w:lineRule="auto"/>
        <w:jc w:val="center"/>
        <w:rPr>
          <w:rFonts w:ascii="Arial" w:hAnsi="Arial" w:cs="Arial"/>
          <w:szCs w:val="24"/>
        </w:rPr>
      </w:pPr>
    </w:p>
    <w:p w:rsidR="006747B9" w:rsidRDefault="006747B9" w:rsidP="008671A2">
      <w:pPr>
        <w:spacing w:line="240" w:lineRule="auto"/>
        <w:jc w:val="center"/>
        <w:rPr>
          <w:rFonts w:ascii="Arial" w:hAnsi="Arial" w:cs="Arial"/>
          <w:szCs w:val="24"/>
        </w:rPr>
      </w:pPr>
    </w:p>
    <w:p w:rsidR="008D1FD3" w:rsidRDefault="008D1FD3" w:rsidP="008671A2">
      <w:pPr>
        <w:spacing w:line="240" w:lineRule="auto"/>
        <w:jc w:val="center"/>
        <w:rPr>
          <w:rFonts w:ascii="Arial" w:hAnsi="Arial" w:cs="Arial"/>
          <w:szCs w:val="24"/>
        </w:rPr>
      </w:pPr>
    </w:p>
    <w:p w:rsidR="008671A2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t>1</w:t>
      </w:r>
      <w:r w:rsidR="0010135E">
        <w:rPr>
          <w:rFonts w:ascii="Arial" w:hAnsi="Arial" w:cs="Arial"/>
          <w:b/>
          <w:szCs w:val="24"/>
        </w:rPr>
        <w:t>5</w:t>
      </w:r>
      <w:r>
        <w:rPr>
          <w:rFonts w:ascii="Arial" w:hAnsi="Arial" w:cs="Arial"/>
          <w:b/>
          <w:szCs w:val="24"/>
        </w:rPr>
        <w:t>. SEGURANÇA ESTRUTURAL CONFORME IT</w:t>
      </w:r>
      <w:r w:rsidR="0010135E">
        <w:rPr>
          <w:rFonts w:ascii="Arial" w:hAnsi="Arial" w:cs="Arial"/>
          <w:b/>
          <w:szCs w:val="24"/>
        </w:rPr>
        <w:t xml:space="preserve">08/11 </w:t>
      </w:r>
      <w:r>
        <w:rPr>
          <w:rFonts w:ascii="Arial" w:hAnsi="Arial" w:cs="Arial"/>
          <w:b/>
          <w:szCs w:val="24"/>
        </w:rPr>
        <w:t>CBPMESP</w:t>
      </w:r>
    </w:p>
    <w:p w:rsidR="008671A2" w:rsidRDefault="008671A2" w:rsidP="008671A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Esta medida</w:t>
      </w:r>
      <w:r w:rsidRPr="001B4204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 xml:space="preserve">de segurança contra incêndio </w:t>
      </w:r>
      <w:r w:rsidRPr="001B4204">
        <w:rPr>
          <w:rFonts w:ascii="Arial" w:hAnsi="Arial" w:cs="Arial"/>
          <w:szCs w:val="24"/>
        </w:rPr>
        <w:t>estabelece as condições a serem atendidas pelos elementos estruturais e de compartimentação que int</w:t>
      </w:r>
      <w:r>
        <w:rPr>
          <w:rFonts w:ascii="Arial" w:hAnsi="Arial" w:cs="Arial"/>
          <w:szCs w:val="24"/>
        </w:rPr>
        <w:t xml:space="preserve">egram as edificações para que, </w:t>
      </w:r>
      <w:r w:rsidRPr="001B4204">
        <w:rPr>
          <w:rFonts w:ascii="Arial" w:hAnsi="Arial" w:cs="Arial"/>
          <w:szCs w:val="24"/>
        </w:rPr>
        <w:t>em situação de incêndio, seja evitado o colapso estrut</w:t>
      </w:r>
      <w:r>
        <w:rPr>
          <w:rFonts w:ascii="Arial" w:hAnsi="Arial" w:cs="Arial"/>
          <w:szCs w:val="24"/>
        </w:rPr>
        <w:t xml:space="preserve">ural </w:t>
      </w:r>
      <w:r w:rsidRPr="001B4204">
        <w:rPr>
          <w:rFonts w:ascii="Arial" w:hAnsi="Arial" w:cs="Arial"/>
          <w:szCs w:val="24"/>
        </w:rPr>
        <w:t>por tempo suficiente.</w:t>
      </w:r>
    </w:p>
    <w:p w:rsidR="008671A2" w:rsidRDefault="008671A2" w:rsidP="008671A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Sendo assim, de acordo com a Tabela A</w:t>
      </w:r>
      <w:r w:rsidRPr="001B4204">
        <w:rPr>
          <w:rFonts w:ascii="Arial" w:hAnsi="Arial" w:cs="Arial"/>
          <w:szCs w:val="24"/>
        </w:rPr>
        <w:t xml:space="preserve"> da </w:t>
      </w:r>
      <w:r>
        <w:rPr>
          <w:rFonts w:ascii="Arial" w:hAnsi="Arial" w:cs="Arial"/>
          <w:szCs w:val="24"/>
        </w:rPr>
        <w:t xml:space="preserve">IT08/11 do Corpo de Bombeiros do Estado de São Paulo (CBMSP), o tempo mínimo para resistência da estrutura desta edificação deve ser de </w:t>
      </w:r>
      <w:r w:rsidR="00D74328">
        <w:rPr>
          <w:rFonts w:ascii="Arial" w:hAnsi="Arial" w:cs="Arial"/>
          <w:szCs w:val="24"/>
        </w:rPr>
        <w:t>3</w:t>
      </w:r>
      <w:r>
        <w:rPr>
          <w:rFonts w:ascii="Arial" w:hAnsi="Arial" w:cs="Arial"/>
          <w:szCs w:val="24"/>
        </w:rPr>
        <w:t>0 minutos. Considerando os seguintes parâmetros: classe P</w:t>
      </w:r>
      <w:r w:rsidR="00D74328">
        <w:rPr>
          <w:rFonts w:ascii="Arial" w:hAnsi="Arial" w:cs="Arial"/>
          <w:szCs w:val="24"/>
        </w:rPr>
        <w:t>1</w:t>
      </w:r>
      <w:r>
        <w:rPr>
          <w:rFonts w:ascii="Arial" w:hAnsi="Arial" w:cs="Arial"/>
          <w:szCs w:val="24"/>
        </w:rPr>
        <w:t xml:space="preserve">, grupo </w:t>
      </w:r>
      <w:r w:rsidR="0010135E">
        <w:rPr>
          <w:rFonts w:ascii="Arial" w:hAnsi="Arial" w:cs="Arial"/>
          <w:szCs w:val="24"/>
        </w:rPr>
        <w:t>D</w:t>
      </w:r>
      <w:r>
        <w:rPr>
          <w:rFonts w:ascii="Arial" w:hAnsi="Arial" w:cs="Arial"/>
          <w:szCs w:val="24"/>
        </w:rPr>
        <w:t xml:space="preserve"> e divis</w:t>
      </w:r>
      <w:r w:rsidR="0010135E">
        <w:rPr>
          <w:rFonts w:ascii="Arial" w:hAnsi="Arial" w:cs="Arial"/>
          <w:szCs w:val="24"/>
        </w:rPr>
        <w:t>ão D-1</w:t>
      </w:r>
      <w:r>
        <w:rPr>
          <w:rFonts w:ascii="Arial" w:hAnsi="Arial" w:cs="Arial"/>
          <w:szCs w:val="24"/>
        </w:rPr>
        <w:t>. Conforme tabela A abaixo.</w:t>
      </w:r>
    </w:p>
    <w:p w:rsidR="008671A2" w:rsidRDefault="008671A2" w:rsidP="008671A2">
      <w:pPr>
        <w:spacing w:line="240" w:lineRule="auto"/>
        <w:ind w:left="-567" w:right="-709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2423795</wp:posOffset>
                </wp:positionH>
                <wp:positionV relativeFrom="paragraph">
                  <wp:posOffset>998855</wp:posOffset>
                </wp:positionV>
                <wp:extent cx="361950" cy="161925"/>
                <wp:effectExtent l="19050" t="19050" r="19050" b="28575"/>
                <wp:wrapNone/>
                <wp:docPr id="23" name="Retângul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61925"/>
                        </a:xfrm>
                        <a:prstGeom prst="rect">
                          <a:avLst/>
                        </a:prstGeom>
                        <a:noFill/>
                        <a:ln w="28575" algn="ctr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48144E" id="Retângulo 23" o:spid="_x0000_s1026" style="position:absolute;margin-left:190.85pt;margin-top:78.65pt;width:28.5pt;height:12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" filled="f" strokecolor="red" strokeweight="2.25pt"/>
            </w:pict>
          </mc:Fallback>
        </mc:AlternateContent>
      </w:r>
      <w:r w:rsidRPr="000645D3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b/>
          <w:noProof/>
          <w:szCs w:val="24"/>
          <w:lang w:eastAsia="pt-BR"/>
        </w:rPr>
        <w:drawing>
          <wp:inline distT="0" distB="0" distL="0" distR="0">
            <wp:extent cx="6104255" cy="4187825"/>
            <wp:effectExtent l="0" t="0" r="0" b="3175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255" cy="418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35E" w:rsidRDefault="0010135E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671A2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1</w:t>
      </w:r>
      <w:r w:rsidR="0010135E">
        <w:rPr>
          <w:rFonts w:ascii="Arial" w:hAnsi="Arial" w:cs="Arial"/>
          <w:b/>
          <w:szCs w:val="24"/>
        </w:rPr>
        <w:t>6</w:t>
      </w:r>
      <w:r>
        <w:rPr>
          <w:rFonts w:ascii="Arial" w:hAnsi="Arial" w:cs="Arial"/>
          <w:b/>
          <w:szCs w:val="24"/>
        </w:rPr>
        <w:t>. COMPARTIMENTAÇÃO HORIZONTAL, DEVE ESTAR CONFORME A IT CBPMESP 09/2011</w:t>
      </w:r>
    </w:p>
    <w:p w:rsidR="008671A2" w:rsidRDefault="008671A2" w:rsidP="008671A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38285A">
        <w:rPr>
          <w:rFonts w:ascii="Arial" w:hAnsi="Arial" w:cs="Arial"/>
          <w:szCs w:val="24"/>
        </w:rPr>
        <w:t xml:space="preserve">Sempre que houver exigência de compartimentação horizontal </w:t>
      </w:r>
      <w:r>
        <w:rPr>
          <w:rFonts w:ascii="Arial" w:hAnsi="Arial" w:cs="Arial"/>
          <w:szCs w:val="24"/>
        </w:rPr>
        <w:t xml:space="preserve">(de </w:t>
      </w:r>
      <w:r w:rsidRPr="0038285A">
        <w:rPr>
          <w:rFonts w:ascii="Arial" w:hAnsi="Arial" w:cs="Arial"/>
          <w:szCs w:val="24"/>
        </w:rPr>
        <w:t>áreas), deve-se restringir as áreas dos</w:t>
      </w:r>
      <w:r>
        <w:rPr>
          <w:rFonts w:ascii="Arial" w:hAnsi="Arial" w:cs="Arial"/>
          <w:szCs w:val="24"/>
        </w:rPr>
        <w:t xml:space="preserve"> </w:t>
      </w:r>
      <w:r w:rsidRPr="0038285A">
        <w:rPr>
          <w:rFonts w:ascii="Arial" w:hAnsi="Arial" w:cs="Arial"/>
          <w:szCs w:val="24"/>
        </w:rPr>
        <w:t>compartimentos, de acordo com o</w:t>
      </w:r>
      <w:r>
        <w:rPr>
          <w:rFonts w:ascii="Arial" w:hAnsi="Arial" w:cs="Arial"/>
          <w:szCs w:val="24"/>
        </w:rPr>
        <w:t xml:space="preserve"> </w:t>
      </w:r>
      <w:r w:rsidRPr="0038285A">
        <w:rPr>
          <w:rFonts w:ascii="Arial" w:hAnsi="Arial" w:cs="Arial"/>
          <w:szCs w:val="24"/>
        </w:rPr>
        <w:t>anexo B “Tabela de área máxima de compartimentação”, com os seguintes</w:t>
      </w:r>
      <w:r>
        <w:rPr>
          <w:rFonts w:ascii="Arial" w:hAnsi="Arial" w:cs="Arial"/>
          <w:szCs w:val="24"/>
        </w:rPr>
        <w:t xml:space="preserve"> </w:t>
      </w:r>
      <w:r w:rsidRPr="0038285A">
        <w:rPr>
          <w:rFonts w:ascii="Arial" w:hAnsi="Arial" w:cs="Arial"/>
          <w:szCs w:val="24"/>
        </w:rPr>
        <w:t>elementos construtivos ou de vedação:</w:t>
      </w:r>
    </w:p>
    <w:p w:rsidR="008671A2" w:rsidRPr="0038285A" w:rsidRDefault="008671A2" w:rsidP="008671A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</w:p>
    <w:p w:rsidR="008671A2" w:rsidRDefault="008671A2" w:rsidP="008671A2">
      <w:pPr>
        <w:numPr>
          <w:ilvl w:val="0"/>
          <w:numId w:val="37"/>
        </w:numPr>
        <w:spacing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Paredes corta-fogo;</w:t>
      </w:r>
    </w:p>
    <w:p w:rsidR="008671A2" w:rsidRDefault="008671A2" w:rsidP="008671A2">
      <w:pPr>
        <w:numPr>
          <w:ilvl w:val="0"/>
          <w:numId w:val="37"/>
        </w:numPr>
        <w:spacing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Portas corta-fogo;</w:t>
      </w:r>
    </w:p>
    <w:p w:rsidR="008671A2" w:rsidRDefault="008671A2" w:rsidP="008671A2">
      <w:pPr>
        <w:numPr>
          <w:ilvl w:val="0"/>
          <w:numId w:val="37"/>
        </w:numPr>
        <w:spacing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Vedadores corta-fogo;</w:t>
      </w:r>
    </w:p>
    <w:p w:rsidR="008671A2" w:rsidRDefault="008671A2" w:rsidP="008671A2">
      <w:pPr>
        <w:numPr>
          <w:ilvl w:val="0"/>
          <w:numId w:val="37"/>
        </w:numPr>
        <w:spacing w:line="240" w:lineRule="auto"/>
        <w:rPr>
          <w:rFonts w:ascii="Arial" w:hAnsi="Arial" w:cs="Arial"/>
          <w:szCs w:val="24"/>
        </w:rPr>
      </w:pPr>
      <w:r w:rsidRPr="0038285A">
        <w:rPr>
          <w:rFonts w:ascii="Arial" w:hAnsi="Arial" w:cs="Arial"/>
          <w:szCs w:val="24"/>
        </w:rPr>
        <w:t>Reg</w:t>
      </w:r>
      <w:r>
        <w:rPr>
          <w:rFonts w:ascii="Arial" w:hAnsi="Arial" w:cs="Arial"/>
          <w:szCs w:val="24"/>
        </w:rPr>
        <w:t>istros corta-fogo (</w:t>
      </w:r>
      <w:proofErr w:type="spellStart"/>
      <w:r>
        <w:rPr>
          <w:rFonts w:ascii="Arial" w:hAnsi="Arial" w:cs="Arial"/>
          <w:szCs w:val="24"/>
        </w:rPr>
        <w:t>dampers</w:t>
      </w:r>
      <w:proofErr w:type="spellEnd"/>
      <w:r>
        <w:rPr>
          <w:rFonts w:ascii="Arial" w:hAnsi="Arial" w:cs="Arial"/>
          <w:szCs w:val="24"/>
        </w:rPr>
        <w:t>);</w:t>
      </w:r>
    </w:p>
    <w:p w:rsidR="008671A2" w:rsidRDefault="008671A2" w:rsidP="008671A2">
      <w:pPr>
        <w:numPr>
          <w:ilvl w:val="0"/>
          <w:numId w:val="37"/>
        </w:numPr>
        <w:spacing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Selos corta-fogo;</w:t>
      </w:r>
    </w:p>
    <w:p w:rsidR="008671A2" w:rsidRDefault="008671A2" w:rsidP="008671A2">
      <w:pPr>
        <w:numPr>
          <w:ilvl w:val="0"/>
          <w:numId w:val="37"/>
        </w:numPr>
        <w:spacing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Cortina corta-fogo;</w:t>
      </w:r>
    </w:p>
    <w:p w:rsidR="008671A2" w:rsidRDefault="008671A2" w:rsidP="008671A2">
      <w:pPr>
        <w:numPr>
          <w:ilvl w:val="0"/>
          <w:numId w:val="37"/>
        </w:numPr>
        <w:spacing w:line="240" w:lineRule="auto"/>
        <w:rPr>
          <w:rFonts w:ascii="Arial" w:hAnsi="Arial" w:cs="Arial"/>
          <w:szCs w:val="24"/>
        </w:rPr>
      </w:pPr>
      <w:r w:rsidRPr="0038285A">
        <w:rPr>
          <w:rFonts w:ascii="Arial" w:hAnsi="Arial" w:cs="Arial"/>
          <w:szCs w:val="24"/>
        </w:rPr>
        <w:t>Afastamento horizontal entre aberturas.</w:t>
      </w:r>
    </w:p>
    <w:p w:rsidR="008671A2" w:rsidRDefault="008671A2" w:rsidP="008671A2">
      <w:pPr>
        <w:spacing w:line="240" w:lineRule="auto"/>
        <w:ind w:firstLine="360"/>
        <w:jc w:val="both"/>
        <w:rPr>
          <w:rFonts w:ascii="Arial" w:hAnsi="Arial" w:cs="Arial"/>
          <w:szCs w:val="24"/>
        </w:rPr>
      </w:pPr>
    </w:p>
    <w:p w:rsidR="008671A2" w:rsidRDefault="008671A2" w:rsidP="008671A2">
      <w:pPr>
        <w:spacing w:line="240" w:lineRule="auto"/>
        <w:ind w:firstLine="360"/>
        <w:jc w:val="both"/>
        <w:rPr>
          <w:rFonts w:ascii="Arial" w:hAnsi="Arial" w:cs="Arial"/>
          <w:szCs w:val="24"/>
        </w:rPr>
      </w:pPr>
      <w:r w:rsidRPr="00C91D39">
        <w:rPr>
          <w:rFonts w:ascii="Arial" w:hAnsi="Arial" w:cs="Arial"/>
          <w:szCs w:val="24"/>
        </w:rPr>
        <w:lastRenderedPageBreak/>
        <w:t>As portas destinadas à vedação de aberturas em paredes de compartimentação devem ser do tipo corta-fogo, sendo aplicáveis as seguintes condições:</w:t>
      </w:r>
    </w:p>
    <w:p w:rsidR="008671A2" w:rsidRDefault="008671A2" w:rsidP="008671A2">
      <w:pPr>
        <w:spacing w:line="240" w:lineRule="auto"/>
        <w:ind w:firstLine="360"/>
        <w:jc w:val="both"/>
        <w:rPr>
          <w:rFonts w:ascii="Arial" w:hAnsi="Arial" w:cs="Arial"/>
          <w:szCs w:val="24"/>
        </w:rPr>
      </w:pPr>
    </w:p>
    <w:p w:rsidR="008671A2" w:rsidRDefault="008671A2" w:rsidP="008671A2">
      <w:pPr>
        <w:numPr>
          <w:ilvl w:val="0"/>
          <w:numId w:val="40"/>
        </w:numPr>
        <w:spacing w:line="240" w:lineRule="auto"/>
        <w:jc w:val="both"/>
        <w:rPr>
          <w:rFonts w:ascii="Arial" w:hAnsi="Arial" w:cs="Arial"/>
          <w:szCs w:val="24"/>
        </w:rPr>
      </w:pPr>
      <w:r w:rsidRPr="00C91D39">
        <w:rPr>
          <w:rFonts w:ascii="Arial" w:hAnsi="Arial" w:cs="Arial"/>
          <w:szCs w:val="24"/>
        </w:rPr>
        <w:t>As portas corta-fogo devem atender ao disposto na norma NBR 11742 para saídas de emergência e NBR 11711 para compartimentação em ambientes comerciais, industriais e de depósitos;</w:t>
      </w:r>
    </w:p>
    <w:p w:rsidR="008671A2" w:rsidRDefault="008671A2" w:rsidP="008671A2">
      <w:pPr>
        <w:numPr>
          <w:ilvl w:val="0"/>
          <w:numId w:val="40"/>
        </w:numPr>
        <w:spacing w:line="240" w:lineRule="auto"/>
        <w:jc w:val="both"/>
        <w:rPr>
          <w:rFonts w:ascii="Arial" w:hAnsi="Arial" w:cs="Arial"/>
          <w:szCs w:val="24"/>
        </w:rPr>
      </w:pPr>
      <w:r w:rsidRPr="00C91D39">
        <w:rPr>
          <w:rFonts w:ascii="Arial" w:hAnsi="Arial" w:cs="Arial"/>
          <w:szCs w:val="24"/>
        </w:rPr>
        <w:t>Na situação de compartimentação de áreas de edificações comerciais, industriais e de depósitos são aceitas também portas corta-fogo de acordo com a norma NBR 11742, desde que as dimensões máximas especificadas nesta norma sejam respeitadas;</w:t>
      </w:r>
    </w:p>
    <w:p w:rsidR="008671A2" w:rsidRDefault="008671A2" w:rsidP="008671A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C91D39">
        <w:rPr>
          <w:rFonts w:ascii="Arial" w:hAnsi="Arial" w:cs="Arial"/>
          <w:szCs w:val="24"/>
        </w:rPr>
        <w:t>As aberturas nas paredes de compartimentação de passagem exclusivas de materiais devem ser protegidas por vedadores corta-fogo atendendo às seguintes condições:</w:t>
      </w:r>
    </w:p>
    <w:p w:rsidR="008671A2" w:rsidRDefault="008671A2" w:rsidP="008671A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</w:p>
    <w:p w:rsidR="008671A2" w:rsidRDefault="008671A2" w:rsidP="008671A2">
      <w:pPr>
        <w:numPr>
          <w:ilvl w:val="0"/>
          <w:numId w:val="39"/>
        </w:numPr>
        <w:spacing w:line="240" w:lineRule="auto"/>
        <w:jc w:val="both"/>
        <w:rPr>
          <w:rFonts w:ascii="Arial" w:hAnsi="Arial" w:cs="Arial"/>
          <w:szCs w:val="24"/>
        </w:rPr>
      </w:pPr>
      <w:r w:rsidRPr="00C91D39">
        <w:rPr>
          <w:rFonts w:ascii="Arial" w:hAnsi="Arial" w:cs="Arial"/>
          <w:szCs w:val="24"/>
        </w:rPr>
        <w:t>Os vedadores corta-fogo devem atender ao disposto na norma NBR 11711;</w:t>
      </w:r>
    </w:p>
    <w:p w:rsidR="008671A2" w:rsidRDefault="008671A2" w:rsidP="008671A2">
      <w:pPr>
        <w:spacing w:line="240" w:lineRule="auto"/>
        <w:ind w:left="720"/>
        <w:jc w:val="both"/>
        <w:rPr>
          <w:rFonts w:ascii="Arial" w:hAnsi="Arial" w:cs="Arial"/>
          <w:szCs w:val="24"/>
        </w:rPr>
      </w:pPr>
    </w:p>
    <w:p w:rsidR="008671A2" w:rsidRDefault="008671A2" w:rsidP="008671A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  <w:r w:rsidRPr="00C91D39">
        <w:rPr>
          <w:rFonts w:ascii="Arial" w:hAnsi="Arial" w:cs="Arial"/>
          <w:szCs w:val="24"/>
        </w:rPr>
        <w:t xml:space="preserve">Quaisquer aberturas existentes nas paredes de compartimentação destinadas à passagem de instalações elétricas, </w:t>
      </w:r>
      <w:proofErr w:type="spellStart"/>
      <w:r w:rsidRPr="00C91D39">
        <w:rPr>
          <w:rFonts w:ascii="Arial" w:hAnsi="Arial" w:cs="Arial"/>
          <w:szCs w:val="24"/>
        </w:rPr>
        <w:t>hidrossanitárias</w:t>
      </w:r>
      <w:proofErr w:type="spellEnd"/>
      <w:r w:rsidRPr="00C91D39">
        <w:rPr>
          <w:rFonts w:ascii="Arial" w:hAnsi="Arial" w:cs="Arial"/>
          <w:szCs w:val="24"/>
        </w:rPr>
        <w:t>, telefônicas e outros que permitam a comunicação direta entre áreas compartimentadas devem ser seladas de forma a promover a vedação total corta-fogo atendendo às seguintes condições:</w:t>
      </w:r>
    </w:p>
    <w:p w:rsidR="008671A2" w:rsidRDefault="008671A2" w:rsidP="008671A2">
      <w:pPr>
        <w:spacing w:line="240" w:lineRule="auto"/>
        <w:ind w:firstLine="708"/>
        <w:jc w:val="both"/>
        <w:rPr>
          <w:rFonts w:ascii="Arial" w:hAnsi="Arial" w:cs="Arial"/>
          <w:szCs w:val="24"/>
        </w:rPr>
      </w:pPr>
    </w:p>
    <w:p w:rsidR="008671A2" w:rsidRDefault="008671A2" w:rsidP="008671A2">
      <w:pPr>
        <w:numPr>
          <w:ilvl w:val="0"/>
          <w:numId w:val="38"/>
        </w:numPr>
        <w:spacing w:line="240" w:lineRule="auto"/>
        <w:jc w:val="both"/>
        <w:rPr>
          <w:rFonts w:ascii="Arial" w:hAnsi="Arial" w:cs="Arial"/>
          <w:szCs w:val="24"/>
        </w:rPr>
      </w:pPr>
      <w:r w:rsidRPr="00C91D39">
        <w:rPr>
          <w:rFonts w:ascii="Arial" w:hAnsi="Arial" w:cs="Arial"/>
          <w:szCs w:val="24"/>
        </w:rPr>
        <w:t>Devem ser ensaiadas para caracterização da resistência ao fogo seguindo os procedimentos da NBR 6479;</w:t>
      </w:r>
    </w:p>
    <w:p w:rsidR="0010135E" w:rsidRPr="00C91D39" w:rsidRDefault="0010135E" w:rsidP="0010135E">
      <w:pPr>
        <w:spacing w:line="240" w:lineRule="auto"/>
        <w:ind w:left="720"/>
        <w:jc w:val="both"/>
        <w:rPr>
          <w:rFonts w:ascii="Arial" w:hAnsi="Arial" w:cs="Arial"/>
          <w:szCs w:val="24"/>
        </w:rPr>
      </w:pPr>
    </w:p>
    <w:p w:rsidR="008671A2" w:rsidRDefault="008671A2" w:rsidP="008671A2">
      <w:pPr>
        <w:spacing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ANEXO B</w:t>
      </w:r>
    </w:p>
    <w:p w:rsidR="008671A2" w:rsidRDefault="0010135E" w:rsidP="008671A2">
      <w:pPr>
        <w:spacing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6267D42" wp14:editId="0D9FFDD5">
                <wp:simplePos x="0" y="0"/>
                <wp:positionH relativeFrom="column">
                  <wp:posOffset>1757044</wp:posOffset>
                </wp:positionH>
                <wp:positionV relativeFrom="paragraph">
                  <wp:posOffset>203200</wp:posOffset>
                </wp:positionV>
                <wp:extent cx="561975" cy="1114425"/>
                <wp:effectExtent l="0" t="0" r="28575" b="28575"/>
                <wp:wrapNone/>
                <wp:docPr id="21" name="Retângulo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1114425"/>
                        </a:xfrm>
                        <a:prstGeom prst="rect">
                          <a:avLst/>
                        </a:prstGeom>
                        <a:noFill/>
                        <a:ln w="19050" algn="ctr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382763" id="Retângulo 21" o:spid="_x0000_s1026" style="position:absolute;margin-left:138.35pt;margin-top:16pt;width:44.25pt;height:87.7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" filled="f" strokecolor="red" strokeweight="1.5pt"/>
            </w:pict>
          </mc:Fallback>
        </mc:AlternateContent>
      </w:r>
      <w:r>
        <w:rPr>
          <w:rFonts w:ascii="Arial" w:hAnsi="Arial" w:cs="Arial"/>
          <w:noProof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0ADF63D" wp14:editId="5CCC7686">
                <wp:simplePos x="0" y="0"/>
                <wp:positionH relativeFrom="column">
                  <wp:posOffset>24765</wp:posOffset>
                </wp:positionH>
                <wp:positionV relativeFrom="paragraph">
                  <wp:posOffset>1182370</wp:posOffset>
                </wp:positionV>
                <wp:extent cx="5324475" cy="133350"/>
                <wp:effectExtent l="9525" t="11430" r="9525" b="17145"/>
                <wp:wrapNone/>
                <wp:docPr id="20" name="Retângulo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24475" cy="133350"/>
                        </a:xfrm>
                        <a:prstGeom prst="rect">
                          <a:avLst/>
                        </a:prstGeom>
                        <a:noFill/>
                        <a:ln w="19050" algn="ctr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C6CEDB" id="Retângulo 20" o:spid="_x0000_s1026" style="position:absolute;margin-left:1.95pt;margin-top:93.1pt;width:419.25pt;height:10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" filled="f" strokecolor="red" strokeweight="1.5pt"/>
            </w:pict>
          </mc:Fallback>
        </mc:AlternateContent>
      </w:r>
      <w:r w:rsidR="008671A2" w:rsidRPr="00B348E6">
        <w:rPr>
          <w:rFonts w:ascii="Arial" w:hAnsi="Arial" w:cs="Arial"/>
          <w:noProof/>
          <w:szCs w:val="24"/>
          <w:lang w:eastAsia="pt-BR"/>
        </w:rPr>
        <w:drawing>
          <wp:inline distT="0" distB="0" distL="0" distR="0">
            <wp:extent cx="5391150" cy="3648075"/>
            <wp:effectExtent l="0" t="0" r="0" b="952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1A2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671A2" w:rsidRDefault="008671A2" w:rsidP="008671A2">
      <w:pPr>
        <w:spacing w:line="240" w:lineRule="auto"/>
        <w:ind w:firstLine="709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Como dispomos de área construída total de </w:t>
      </w:r>
      <w:r w:rsidR="00D74328">
        <w:rPr>
          <w:rFonts w:ascii="Arial" w:hAnsi="Arial" w:cs="Arial"/>
          <w:szCs w:val="24"/>
        </w:rPr>
        <w:t>1798,00</w:t>
      </w:r>
      <w:r w:rsidR="0010135E">
        <w:rPr>
          <w:rFonts w:ascii="Arial" w:hAnsi="Arial" w:cs="Arial"/>
          <w:szCs w:val="24"/>
        </w:rPr>
        <w:t>m</w:t>
      </w:r>
      <w:r>
        <w:rPr>
          <w:rFonts w:ascii="Arial" w:hAnsi="Arial" w:cs="Arial"/>
          <w:szCs w:val="24"/>
        </w:rPr>
        <w:t xml:space="preserve">² e a área máxima de compartimentação é </w:t>
      </w:r>
      <w:r w:rsidR="00D74328">
        <w:rPr>
          <w:rFonts w:ascii="Arial" w:hAnsi="Arial" w:cs="Arial"/>
          <w:szCs w:val="24"/>
        </w:rPr>
        <w:t>2</w:t>
      </w:r>
      <w:r w:rsidR="0010135E">
        <w:rPr>
          <w:rFonts w:ascii="Arial" w:hAnsi="Arial" w:cs="Arial"/>
          <w:szCs w:val="24"/>
        </w:rPr>
        <w:t>.5</w:t>
      </w:r>
      <w:r>
        <w:rPr>
          <w:rFonts w:ascii="Arial" w:hAnsi="Arial" w:cs="Arial"/>
          <w:szCs w:val="24"/>
        </w:rPr>
        <w:t xml:space="preserve">00,00m² para edificações com classificação de ocupação tipo </w:t>
      </w:r>
      <w:r w:rsidR="0010135E">
        <w:rPr>
          <w:rFonts w:ascii="Arial" w:hAnsi="Arial" w:cs="Arial"/>
          <w:szCs w:val="24"/>
        </w:rPr>
        <w:t>D-1</w:t>
      </w:r>
      <w:r w:rsidR="00D74328">
        <w:rPr>
          <w:rFonts w:ascii="Arial" w:hAnsi="Arial" w:cs="Arial"/>
          <w:szCs w:val="24"/>
        </w:rPr>
        <w:t xml:space="preserve"> e altura entre </w:t>
      </w:r>
      <w:r>
        <w:rPr>
          <w:rFonts w:ascii="Arial" w:hAnsi="Arial" w:cs="Arial"/>
          <w:szCs w:val="24"/>
        </w:rPr>
        <w:t>H≤</w:t>
      </w:r>
      <w:r w:rsidR="00D74328">
        <w:rPr>
          <w:rFonts w:ascii="Arial" w:hAnsi="Arial" w:cs="Arial"/>
          <w:szCs w:val="24"/>
        </w:rPr>
        <w:t>6</w:t>
      </w:r>
      <w:r>
        <w:rPr>
          <w:rFonts w:ascii="Arial" w:hAnsi="Arial" w:cs="Arial"/>
          <w:szCs w:val="24"/>
        </w:rPr>
        <w:t xml:space="preserve">,00m; a própria edificação e seus pavimentos já estão </w:t>
      </w:r>
      <w:r>
        <w:rPr>
          <w:rFonts w:ascii="Arial" w:hAnsi="Arial" w:cs="Arial"/>
          <w:szCs w:val="24"/>
        </w:rPr>
        <w:lastRenderedPageBreak/>
        <w:t>compartimentados. Contudo deve-se consultar a IT08/11-CBMSP (segurança estrutural) e</w:t>
      </w:r>
      <w:r w:rsidRPr="00673C60">
        <w:rPr>
          <w:rFonts w:ascii="Arial" w:hAnsi="Arial" w:cs="Arial"/>
          <w:szCs w:val="24"/>
        </w:rPr>
        <w:t xml:space="preserve"> </w:t>
      </w:r>
      <w:r>
        <w:rPr>
          <w:rFonts w:ascii="Arial" w:hAnsi="Arial" w:cs="Arial"/>
          <w:szCs w:val="24"/>
        </w:rPr>
        <w:t>IT09/11-CBMSP (compartimentação horizontal e vertical), para esclarecimentos sobre os padrões de estruturais exigidos, conforme descrito anteriorme</w:t>
      </w:r>
      <w:r w:rsidR="0010135E">
        <w:rPr>
          <w:rFonts w:ascii="Arial" w:hAnsi="Arial" w:cs="Arial"/>
          <w:szCs w:val="24"/>
        </w:rPr>
        <w:t>nte neste memorial no item 17</w:t>
      </w:r>
      <w:r>
        <w:rPr>
          <w:rFonts w:ascii="Arial" w:hAnsi="Arial" w:cs="Arial"/>
          <w:szCs w:val="24"/>
        </w:rPr>
        <w:t>.</w:t>
      </w:r>
    </w:p>
    <w:p w:rsidR="008671A2" w:rsidRDefault="008671A2" w:rsidP="008671A2">
      <w:pPr>
        <w:spacing w:line="240" w:lineRule="auto"/>
        <w:jc w:val="both"/>
        <w:rPr>
          <w:rFonts w:ascii="Arial" w:hAnsi="Arial" w:cs="Arial"/>
          <w:b/>
          <w:szCs w:val="24"/>
        </w:rPr>
      </w:pPr>
    </w:p>
    <w:p w:rsidR="008671A2" w:rsidRDefault="008671A2" w:rsidP="00785BCD">
      <w:pPr>
        <w:jc w:val="both"/>
        <w:rPr>
          <w:rFonts w:ascii="Arial" w:hAnsi="Arial" w:cs="Arial"/>
          <w:szCs w:val="24"/>
        </w:rPr>
      </w:pPr>
    </w:p>
    <w:p w:rsidR="008671A2" w:rsidRPr="003D7655" w:rsidRDefault="008671A2" w:rsidP="00785BCD">
      <w:pPr>
        <w:jc w:val="both"/>
        <w:rPr>
          <w:rFonts w:ascii="Arial" w:hAnsi="Arial" w:cs="Arial"/>
          <w:szCs w:val="24"/>
        </w:rPr>
      </w:pPr>
    </w:p>
    <w:p w:rsidR="00785BCD" w:rsidRPr="003D7655" w:rsidRDefault="00785BCD" w:rsidP="00785BCD">
      <w:pPr>
        <w:jc w:val="both"/>
        <w:rPr>
          <w:rFonts w:ascii="Arial" w:hAnsi="Arial" w:cs="Arial"/>
          <w:b/>
          <w:szCs w:val="24"/>
        </w:rPr>
      </w:pPr>
    </w:p>
    <w:p w:rsidR="00785BCD" w:rsidRPr="003D7655" w:rsidRDefault="009F16D1" w:rsidP="00785BCD">
      <w:pPr>
        <w:jc w:val="center"/>
        <w:rPr>
          <w:rFonts w:ascii="Arial" w:eastAsia="Times New Roman" w:hAnsi="Arial" w:cs="Arial"/>
          <w:bCs/>
          <w:szCs w:val="24"/>
          <w:lang w:eastAsia="pt-BR"/>
        </w:rPr>
      </w:pPr>
      <w:r w:rsidRPr="003D7655">
        <w:rPr>
          <w:rFonts w:ascii="Arial" w:hAnsi="Arial" w:cs="Arial"/>
          <w:b/>
          <w:szCs w:val="24"/>
        </w:rPr>
        <w:t>QU</w:t>
      </w:r>
      <w:r w:rsidR="00485EB2" w:rsidRPr="003D7655">
        <w:rPr>
          <w:rFonts w:ascii="Arial" w:hAnsi="Arial" w:cs="Arial"/>
          <w:b/>
          <w:szCs w:val="24"/>
        </w:rPr>
        <w:t>AD</w:t>
      </w:r>
      <w:r w:rsidR="00785BCD" w:rsidRPr="003D7655">
        <w:rPr>
          <w:rFonts w:ascii="Arial" w:hAnsi="Arial" w:cs="Arial"/>
          <w:b/>
          <w:szCs w:val="24"/>
        </w:rPr>
        <w:t>RO RESUMO DOS EQUIPAMENTOS FIXOS E PORTÁTEIS</w:t>
      </w:r>
    </w:p>
    <w:p w:rsidR="00785BCD" w:rsidRPr="003D7655" w:rsidRDefault="00785BCD" w:rsidP="00785BCD">
      <w:pPr>
        <w:spacing w:line="240" w:lineRule="auto"/>
        <w:jc w:val="center"/>
        <w:rPr>
          <w:rFonts w:ascii="Arial" w:eastAsia="Times New Roman" w:hAnsi="Arial" w:cs="Arial"/>
          <w:bCs/>
          <w:szCs w:val="24"/>
          <w:lang w:eastAsia="pt-BR"/>
        </w:rPr>
      </w:pPr>
    </w:p>
    <w:tbl>
      <w:tblPr>
        <w:tblW w:w="102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4"/>
        <w:gridCol w:w="922"/>
        <w:gridCol w:w="402"/>
        <w:gridCol w:w="425"/>
        <w:gridCol w:w="425"/>
        <w:gridCol w:w="425"/>
        <w:gridCol w:w="413"/>
        <w:gridCol w:w="459"/>
        <w:gridCol w:w="389"/>
        <w:gridCol w:w="496"/>
        <w:gridCol w:w="336"/>
        <w:gridCol w:w="336"/>
        <w:gridCol w:w="336"/>
        <w:gridCol w:w="336"/>
        <w:gridCol w:w="336"/>
        <w:gridCol w:w="336"/>
        <w:gridCol w:w="480"/>
        <w:gridCol w:w="425"/>
        <w:gridCol w:w="284"/>
        <w:gridCol w:w="407"/>
        <w:gridCol w:w="301"/>
        <w:gridCol w:w="392"/>
        <w:gridCol w:w="345"/>
        <w:gridCol w:w="397"/>
        <w:gridCol w:w="426"/>
        <w:gridCol w:w="215"/>
      </w:tblGrid>
      <w:tr w:rsidR="00785BCD" w:rsidRPr="003D7655" w:rsidTr="00C96FE8">
        <w:trPr>
          <w:cantSplit/>
          <w:trHeight w:val="530"/>
          <w:jc w:val="center"/>
        </w:trPr>
        <w:tc>
          <w:tcPr>
            <w:tcW w:w="1136" w:type="dxa"/>
            <w:gridSpan w:val="2"/>
            <w:vMerge w:val="restart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Pavimentos</w:t>
            </w:r>
          </w:p>
        </w:tc>
        <w:tc>
          <w:tcPr>
            <w:tcW w:w="2090" w:type="dxa"/>
            <w:gridSpan w:val="5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EXTINTORES</w:t>
            </w:r>
          </w:p>
        </w:tc>
        <w:tc>
          <w:tcPr>
            <w:tcW w:w="1344" w:type="dxa"/>
            <w:gridSpan w:val="3"/>
            <w:shd w:val="clear" w:color="auto" w:fill="auto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SAÍDA EMERGÊNCIA</w:t>
            </w:r>
          </w:p>
        </w:tc>
        <w:tc>
          <w:tcPr>
            <w:tcW w:w="1344" w:type="dxa"/>
            <w:gridSpan w:val="4"/>
            <w:shd w:val="clear" w:color="auto" w:fill="auto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SISTEMA HIDRÁULICO</w:t>
            </w:r>
          </w:p>
        </w:tc>
        <w:tc>
          <w:tcPr>
            <w:tcW w:w="2268" w:type="dxa"/>
            <w:gridSpan w:val="6"/>
            <w:shd w:val="clear" w:color="auto" w:fill="auto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SISTEMA DE ALARME</w:t>
            </w:r>
          </w:p>
        </w:tc>
        <w:tc>
          <w:tcPr>
            <w:tcW w:w="693" w:type="dxa"/>
            <w:gridSpan w:val="2"/>
            <w:shd w:val="clear" w:color="auto" w:fill="auto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OUTRAS EXIGÊNCIAS</w:t>
            </w:r>
          </w:p>
        </w:tc>
        <w:tc>
          <w:tcPr>
            <w:tcW w:w="1383" w:type="dxa"/>
            <w:gridSpan w:val="4"/>
            <w:tcBorders>
              <w:bottom w:val="single" w:sz="4" w:space="0" w:color="auto"/>
            </w:tcBorders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</w:p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SINALIZAÇÃO DE EMERGÊNCIA</w:t>
            </w:r>
          </w:p>
        </w:tc>
      </w:tr>
      <w:tr w:rsidR="00C96FE8" w:rsidRPr="003D7655" w:rsidTr="00C96FE8">
        <w:trPr>
          <w:cantSplit/>
          <w:trHeight w:val="1600"/>
          <w:jc w:val="center"/>
        </w:trPr>
        <w:tc>
          <w:tcPr>
            <w:tcW w:w="1136" w:type="dxa"/>
            <w:gridSpan w:val="2"/>
            <w:vMerge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</w:p>
        </w:tc>
        <w:tc>
          <w:tcPr>
            <w:tcW w:w="402" w:type="dxa"/>
            <w:textDirection w:val="btL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 xml:space="preserve">Espuma mecânica 50 </w:t>
            </w:r>
            <w:proofErr w:type="spellStart"/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lts</w:t>
            </w:r>
            <w:proofErr w:type="spellEnd"/>
          </w:p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Sobre rodas</w:t>
            </w:r>
          </w:p>
        </w:tc>
        <w:tc>
          <w:tcPr>
            <w:tcW w:w="425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 xml:space="preserve">Água </w:t>
            </w:r>
            <w:smartTag w:uri="urn:schemas-microsoft-com:office:smarttags" w:element="metricconverter">
              <w:smartTagPr>
                <w:attr w:name="ProductID" w:val="10 litros"/>
              </w:smartTagPr>
              <w:r w:rsidRPr="003D7655">
                <w:rPr>
                  <w:rFonts w:ascii="Arial" w:eastAsia="Times New Roman" w:hAnsi="Arial" w:cs="Arial"/>
                  <w:bCs/>
                  <w:sz w:val="16"/>
                  <w:szCs w:val="16"/>
                  <w:lang w:eastAsia="pt-BR"/>
                </w:rPr>
                <w:t>10 litros</w:t>
              </w:r>
            </w:smartTag>
          </w:p>
        </w:tc>
        <w:tc>
          <w:tcPr>
            <w:tcW w:w="425" w:type="dxa"/>
            <w:shd w:val="clear" w:color="auto" w:fill="auto"/>
            <w:textDirection w:val="btLr"/>
            <w:vAlign w:val="center"/>
          </w:tcPr>
          <w:p w:rsidR="00785BCD" w:rsidRPr="003D7655" w:rsidRDefault="00C96FE8" w:rsidP="00C96FE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Pó Químico BC 12</w:t>
            </w:r>
            <w:r w:rsidR="00785BCD"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Kg</w:t>
            </w:r>
          </w:p>
        </w:tc>
        <w:tc>
          <w:tcPr>
            <w:tcW w:w="425" w:type="dxa"/>
            <w:shd w:val="clear" w:color="auto" w:fill="auto"/>
            <w:textDirection w:val="btLr"/>
            <w:vAlign w:val="center"/>
          </w:tcPr>
          <w:p w:rsidR="00785BCD" w:rsidRPr="003D7655" w:rsidRDefault="00785BCD" w:rsidP="00C96FE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Pó Químico ABC</w:t>
            </w:r>
            <w:r w:rsidR="00C96FE8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 xml:space="preserve"> 12kg</w:t>
            </w:r>
          </w:p>
        </w:tc>
        <w:tc>
          <w:tcPr>
            <w:tcW w:w="413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 xml:space="preserve">CO2 </w:t>
            </w:r>
            <w:smartTag w:uri="urn:schemas-microsoft-com:office:smarttags" w:element="metricconverter">
              <w:smartTagPr>
                <w:attr w:name="ProductID" w:val="06 Kg"/>
              </w:smartTagPr>
              <w:r w:rsidRPr="003D7655">
                <w:rPr>
                  <w:rFonts w:ascii="Arial" w:eastAsia="Times New Roman" w:hAnsi="Arial" w:cs="Arial"/>
                  <w:bCs/>
                  <w:sz w:val="16"/>
                  <w:szCs w:val="16"/>
                  <w:lang w:eastAsia="pt-BR"/>
                </w:rPr>
                <w:t>06 Kg</w:t>
              </w:r>
            </w:smartTag>
          </w:p>
        </w:tc>
        <w:tc>
          <w:tcPr>
            <w:tcW w:w="459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Iluminação de emergência</w:t>
            </w:r>
          </w:p>
        </w:tc>
        <w:tc>
          <w:tcPr>
            <w:tcW w:w="389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Indicação de saída</w:t>
            </w:r>
          </w:p>
        </w:tc>
        <w:tc>
          <w:tcPr>
            <w:tcW w:w="496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Portas Corta-Fogo</w:t>
            </w:r>
          </w:p>
        </w:tc>
        <w:tc>
          <w:tcPr>
            <w:tcW w:w="336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Hidrantes</w:t>
            </w:r>
          </w:p>
        </w:tc>
        <w:tc>
          <w:tcPr>
            <w:tcW w:w="336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 xml:space="preserve">Mangueiras </w:t>
            </w:r>
          </w:p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proofErr w:type="gramStart"/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de</w:t>
            </w:r>
            <w:proofErr w:type="gramEnd"/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 xml:space="preserve"> 30 metros</w:t>
            </w:r>
          </w:p>
        </w:tc>
        <w:tc>
          <w:tcPr>
            <w:tcW w:w="336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 xml:space="preserve">Chuveiro automático </w:t>
            </w:r>
          </w:p>
        </w:tc>
        <w:tc>
          <w:tcPr>
            <w:tcW w:w="336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Hidrante de recalque</w:t>
            </w:r>
          </w:p>
        </w:tc>
        <w:tc>
          <w:tcPr>
            <w:tcW w:w="336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Acionadores manuais</w:t>
            </w:r>
          </w:p>
        </w:tc>
        <w:tc>
          <w:tcPr>
            <w:tcW w:w="336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proofErr w:type="spellStart"/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Avisador</w:t>
            </w:r>
            <w:proofErr w:type="spellEnd"/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 xml:space="preserve"> sonoro</w:t>
            </w:r>
          </w:p>
        </w:tc>
        <w:tc>
          <w:tcPr>
            <w:tcW w:w="480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Detector de fumaça</w:t>
            </w:r>
          </w:p>
        </w:tc>
        <w:tc>
          <w:tcPr>
            <w:tcW w:w="425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Detector de temperatura</w:t>
            </w:r>
          </w:p>
        </w:tc>
        <w:tc>
          <w:tcPr>
            <w:tcW w:w="284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Detector de Vazamento     de gás</w:t>
            </w:r>
          </w:p>
        </w:tc>
        <w:tc>
          <w:tcPr>
            <w:tcW w:w="407" w:type="dxa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Central</w:t>
            </w:r>
          </w:p>
        </w:tc>
        <w:tc>
          <w:tcPr>
            <w:tcW w:w="301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SPDA</w:t>
            </w:r>
          </w:p>
        </w:tc>
        <w:tc>
          <w:tcPr>
            <w:tcW w:w="392" w:type="dxa"/>
            <w:shd w:val="clear" w:color="auto" w:fill="auto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Ancoragem de Cabos</w:t>
            </w:r>
          </w:p>
        </w:tc>
        <w:tc>
          <w:tcPr>
            <w:tcW w:w="345" w:type="dxa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ind w:left="113" w:right="113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Saída de Emergência</w:t>
            </w:r>
          </w:p>
        </w:tc>
        <w:tc>
          <w:tcPr>
            <w:tcW w:w="397" w:type="dxa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ind w:left="113" w:right="113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Extintores</w:t>
            </w:r>
          </w:p>
        </w:tc>
        <w:tc>
          <w:tcPr>
            <w:tcW w:w="426" w:type="dxa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ind w:left="113" w:right="113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Hidrantes</w:t>
            </w:r>
          </w:p>
        </w:tc>
        <w:tc>
          <w:tcPr>
            <w:tcW w:w="215" w:type="dxa"/>
            <w:textDirection w:val="btLr"/>
            <w:vAlign w:val="center"/>
          </w:tcPr>
          <w:p w:rsidR="00785BCD" w:rsidRPr="003D7655" w:rsidRDefault="00785BCD" w:rsidP="005A6EF8">
            <w:pPr>
              <w:spacing w:line="240" w:lineRule="auto"/>
              <w:ind w:left="113" w:right="113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proofErr w:type="gramStart"/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outras</w:t>
            </w:r>
            <w:proofErr w:type="gramEnd"/>
          </w:p>
        </w:tc>
      </w:tr>
      <w:tr w:rsidR="00C96FE8" w:rsidRPr="003D7655" w:rsidTr="00C96FE8">
        <w:trPr>
          <w:cantSplit/>
          <w:trHeight w:val="369"/>
          <w:jc w:val="center"/>
        </w:trPr>
        <w:tc>
          <w:tcPr>
            <w:tcW w:w="214" w:type="dxa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1</w:t>
            </w:r>
          </w:p>
        </w:tc>
        <w:tc>
          <w:tcPr>
            <w:tcW w:w="922" w:type="dxa"/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Térreo</w:t>
            </w:r>
          </w:p>
        </w:tc>
        <w:tc>
          <w:tcPr>
            <w:tcW w:w="402" w:type="dxa"/>
            <w:vAlign w:val="center"/>
          </w:tcPr>
          <w:p w:rsidR="00785BCD" w:rsidRPr="003D7655" w:rsidRDefault="008D1FD3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01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05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05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413" w:type="dxa"/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07</w:t>
            </w:r>
          </w:p>
        </w:tc>
        <w:tc>
          <w:tcPr>
            <w:tcW w:w="459" w:type="dxa"/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39</w:t>
            </w:r>
          </w:p>
        </w:tc>
        <w:tc>
          <w:tcPr>
            <w:tcW w:w="389" w:type="dxa"/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29</w:t>
            </w:r>
          </w:p>
        </w:tc>
        <w:tc>
          <w:tcPr>
            <w:tcW w:w="496" w:type="dxa"/>
            <w:shd w:val="clear" w:color="auto" w:fill="auto"/>
            <w:vAlign w:val="center"/>
          </w:tcPr>
          <w:p w:rsidR="00785BCD" w:rsidRPr="003D7655" w:rsidRDefault="006747B9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336" w:type="dxa"/>
            <w:shd w:val="clear" w:color="auto" w:fill="auto"/>
            <w:vAlign w:val="center"/>
          </w:tcPr>
          <w:p w:rsidR="00785BCD" w:rsidRPr="003D7655" w:rsidRDefault="006747B9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04</w:t>
            </w:r>
          </w:p>
        </w:tc>
        <w:tc>
          <w:tcPr>
            <w:tcW w:w="336" w:type="dxa"/>
            <w:shd w:val="clear" w:color="auto" w:fill="auto"/>
            <w:vAlign w:val="center"/>
          </w:tcPr>
          <w:p w:rsidR="00785BCD" w:rsidRPr="003D7655" w:rsidRDefault="005613CB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</w:t>
            </w:r>
            <w:r w:rsidR="006747B9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4</w:t>
            </w:r>
          </w:p>
        </w:tc>
        <w:tc>
          <w:tcPr>
            <w:tcW w:w="336" w:type="dxa"/>
            <w:shd w:val="clear" w:color="auto" w:fill="auto"/>
            <w:vAlign w:val="center"/>
          </w:tcPr>
          <w:p w:rsidR="00785BCD" w:rsidRPr="003D7655" w:rsidRDefault="005613CB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336" w:type="dxa"/>
            <w:shd w:val="clear" w:color="auto" w:fill="auto"/>
            <w:vAlign w:val="center"/>
          </w:tcPr>
          <w:p w:rsidR="00785BCD" w:rsidRPr="003D7655" w:rsidRDefault="005613CB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01</w:t>
            </w:r>
          </w:p>
        </w:tc>
        <w:tc>
          <w:tcPr>
            <w:tcW w:w="336" w:type="dxa"/>
            <w:shd w:val="clear" w:color="auto" w:fill="auto"/>
            <w:vAlign w:val="center"/>
          </w:tcPr>
          <w:p w:rsidR="00785BCD" w:rsidRPr="003D7655" w:rsidRDefault="008671A2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</w:t>
            </w:r>
            <w:r w:rsidR="006747B9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7</w:t>
            </w:r>
          </w:p>
        </w:tc>
        <w:tc>
          <w:tcPr>
            <w:tcW w:w="336" w:type="dxa"/>
            <w:shd w:val="clear" w:color="auto" w:fill="auto"/>
            <w:vAlign w:val="center"/>
          </w:tcPr>
          <w:p w:rsidR="00785BCD" w:rsidRPr="003D7655" w:rsidRDefault="008671A2" w:rsidP="00EE5D67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03</w:t>
            </w:r>
          </w:p>
        </w:tc>
        <w:tc>
          <w:tcPr>
            <w:tcW w:w="480" w:type="dxa"/>
            <w:shd w:val="clear" w:color="auto" w:fill="auto"/>
            <w:vAlign w:val="center"/>
          </w:tcPr>
          <w:p w:rsidR="00785BCD" w:rsidRPr="003D7655" w:rsidRDefault="005613CB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785BCD" w:rsidRPr="003D7655" w:rsidRDefault="005613CB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785BCD" w:rsidRPr="003D7655" w:rsidRDefault="00C96FE8" w:rsidP="00C96FE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407" w:type="dxa"/>
            <w:vAlign w:val="center"/>
          </w:tcPr>
          <w:p w:rsidR="00785BCD" w:rsidRPr="003D7655" w:rsidRDefault="000935E0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01</w:t>
            </w:r>
          </w:p>
        </w:tc>
        <w:tc>
          <w:tcPr>
            <w:tcW w:w="301" w:type="dxa"/>
            <w:shd w:val="clear" w:color="auto" w:fill="auto"/>
            <w:vAlign w:val="center"/>
          </w:tcPr>
          <w:p w:rsidR="00785BCD" w:rsidRPr="003D7655" w:rsidRDefault="00C96FE8" w:rsidP="00C96FE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392" w:type="dxa"/>
            <w:shd w:val="clear" w:color="auto" w:fill="auto"/>
            <w:vAlign w:val="center"/>
          </w:tcPr>
          <w:p w:rsidR="00785BCD" w:rsidRPr="003D7655" w:rsidRDefault="00C96FE8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345" w:type="dxa"/>
            <w:vAlign w:val="center"/>
          </w:tcPr>
          <w:p w:rsidR="00785BCD" w:rsidRPr="003D7655" w:rsidRDefault="00C96FE8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</w:t>
            </w:r>
            <w:r w:rsidR="006747B9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4</w:t>
            </w:r>
          </w:p>
        </w:tc>
        <w:tc>
          <w:tcPr>
            <w:tcW w:w="397" w:type="dxa"/>
            <w:vAlign w:val="center"/>
          </w:tcPr>
          <w:p w:rsidR="00785BCD" w:rsidRPr="003D7655" w:rsidRDefault="00C96FE8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1</w:t>
            </w:r>
            <w:r w:rsidR="008D1FD3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8</w:t>
            </w:r>
          </w:p>
        </w:tc>
        <w:tc>
          <w:tcPr>
            <w:tcW w:w="426" w:type="dxa"/>
            <w:vAlign w:val="center"/>
          </w:tcPr>
          <w:p w:rsidR="00785BCD" w:rsidRPr="003D7655" w:rsidRDefault="006747B9" w:rsidP="00744D6E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04</w:t>
            </w:r>
          </w:p>
        </w:tc>
        <w:tc>
          <w:tcPr>
            <w:tcW w:w="215" w:type="dxa"/>
            <w:vAlign w:val="center"/>
          </w:tcPr>
          <w:p w:rsidR="00785BCD" w:rsidRPr="003D7655" w:rsidRDefault="00C96FE8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</w:tr>
    </w:tbl>
    <w:p w:rsidR="00785BCD" w:rsidRPr="003D7655" w:rsidRDefault="00785BCD" w:rsidP="00785BCD">
      <w:pPr>
        <w:spacing w:line="240" w:lineRule="auto"/>
        <w:jc w:val="center"/>
        <w:rPr>
          <w:rFonts w:ascii="Arial" w:eastAsia="Times New Roman" w:hAnsi="Arial" w:cs="Arial"/>
          <w:bCs/>
          <w:sz w:val="16"/>
          <w:szCs w:val="16"/>
          <w:lang w:eastAsia="pt-BR"/>
        </w:rPr>
      </w:pPr>
    </w:p>
    <w:tbl>
      <w:tblPr>
        <w:tblW w:w="101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0"/>
        <w:gridCol w:w="944"/>
        <w:gridCol w:w="385"/>
        <w:gridCol w:w="425"/>
        <w:gridCol w:w="425"/>
        <w:gridCol w:w="425"/>
        <w:gridCol w:w="401"/>
        <w:gridCol w:w="488"/>
        <w:gridCol w:w="389"/>
        <w:gridCol w:w="496"/>
        <w:gridCol w:w="336"/>
        <w:gridCol w:w="336"/>
        <w:gridCol w:w="336"/>
        <w:gridCol w:w="336"/>
        <w:gridCol w:w="336"/>
        <w:gridCol w:w="336"/>
        <w:gridCol w:w="463"/>
        <w:gridCol w:w="425"/>
        <w:gridCol w:w="284"/>
        <w:gridCol w:w="407"/>
        <w:gridCol w:w="301"/>
        <w:gridCol w:w="409"/>
        <w:gridCol w:w="326"/>
        <w:gridCol w:w="399"/>
        <w:gridCol w:w="426"/>
        <w:gridCol w:w="198"/>
      </w:tblGrid>
      <w:tr w:rsidR="00C96FE8" w:rsidRPr="003D7655" w:rsidTr="00C96FE8">
        <w:trPr>
          <w:cantSplit/>
          <w:trHeight w:val="369"/>
          <w:jc w:val="center"/>
        </w:trPr>
        <w:tc>
          <w:tcPr>
            <w:tcW w:w="160" w:type="dxa"/>
            <w:tcBorders>
              <w:bottom w:val="single" w:sz="4" w:space="0" w:color="auto"/>
            </w:tcBorders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785BCD" w:rsidRPr="003D7655" w:rsidRDefault="00785BCD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TOTAL</w:t>
            </w:r>
          </w:p>
        </w:tc>
        <w:tc>
          <w:tcPr>
            <w:tcW w:w="385" w:type="dxa"/>
            <w:tcBorders>
              <w:bottom w:val="single" w:sz="4" w:space="0" w:color="auto"/>
            </w:tcBorders>
            <w:vAlign w:val="center"/>
          </w:tcPr>
          <w:p w:rsidR="00785BCD" w:rsidRPr="003D7655" w:rsidRDefault="008D1FD3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05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05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4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07</w:t>
            </w:r>
          </w:p>
        </w:tc>
        <w:tc>
          <w:tcPr>
            <w:tcW w:w="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39</w:t>
            </w: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8D1FD3" w:rsidP="008D1FD3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29</w:t>
            </w:r>
          </w:p>
        </w:tc>
        <w:tc>
          <w:tcPr>
            <w:tcW w:w="4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6747B9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3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5613CB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</w:t>
            </w:r>
            <w:r w:rsidR="006747B9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4</w:t>
            </w:r>
          </w:p>
        </w:tc>
        <w:tc>
          <w:tcPr>
            <w:tcW w:w="3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5613CB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</w:t>
            </w:r>
            <w:r w:rsidR="006747B9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4</w:t>
            </w:r>
          </w:p>
        </w:tc>
        <w:tc>
          <w:tcPr>
            <w:tcW w:w="3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5613CB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3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5613CB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01</w:t>
            </w:r>
          </w:p>
        </w:tc>
        <w:tc>
          <w:tcPr>
            <w:tcW w:w="3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8671A2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</w:t>
            </w:r>
            <w:r w:rsidR="006747B9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7</w:t>
            </w:r>
          </w:p>
        </w:tc>
        <w:tc>
          <w:tcPr>
            <w:tcW w:w="3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8671A2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03</w:t>
            </w:r>
          </w:p>
        </w:tc>
        <w:tc>
          <w:tcPr>
            <w:tcW w:w="46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5613CB" w:rsidP="000935E0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3"/>
                <w:szCs w:val="13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3"/>
                <w:szCs w:val="13"/>
                <w:lang w:eastAsia="pt-BR"/>
              </w:rPr>
              <w:t>-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5613CB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C96FE8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407" w:type="dxa"/>
            <w:tcBorders>
              <w:bottom w:val="single" w:sz="4" w:space="0" w:color="auto"/>
            </w:tcBorders>
            <w:vAlign w:val="center"/>
          </w:tcPr>
          <w:p w:rsidR="00785BCD" w:rsidRPr="003D7655" w:rsidRDefault="00C96FE8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01</w:t>
            </w:r>
          </w:p>
        </w:tc>
        <w:tc>
          <w:tcPr>
            <w:tcW w:w="3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C96FE8" w:rsidP="009F16D1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4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5BCD" w:rsidRPr="003D7655" w:rsidRDefault="00C96FE8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  <w:tc>
          <w:tcPr>
            <w:tcW w:w="326" w:type="dxa"/>
            <w:vAlign w:val="center"/>
          </w:tcPr>
          <w:p w:rsidR="00785BCD" w:rsidRPr="003D7655" w:rsidRDefault="00C96FE8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</w:t>
            </w:r>
            <w:r w:rsidR="006747B9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4</w:t>
            </w:r>
          </w:p>
        </w:tc>
        <w:tc>
          <w:tcPr>
            <w:tcW w:w="399" w:type="dxa"/>
            <w:vAlign w:val="center"/>
          </w:tcPr>
          <w:p w:rsidR="00785BCD" w:rsidRPr="003D7655" w:rsidRDefault="00C96FE8" w:rsidP="00744D6E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18</w:t>
            </w:r>
          </w:p>
        </w:tc>
        <w:tc>
          <w:tcPr>
            <w:tcW w:w="426" w:type="dxa"/>
            <w:vAlign w:val="center"/>
          </w:tcPr>
          <w:p w:rsidR="00785BCD" w:rsidRPr="003D7655" w:rsidRDefault="00785BCD" w:rsidP="006747B9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 w:rsidRPr="003D7655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0</w:t>
            </w:r>
            <w:r w:rsidR="006747B9"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4</w:t>
            </w:r>
          </w:p>
        </w:tc>
        <w:tc>
          <w:tcPr>
            <w:tcW w:w="198" w:type="dxa"/>
            <w:vAlign w:val="center"/>
          </w:tcPr>
          <w:p w:rsidR="00785BCD" w:rsidRPr="003D7655" w:rsidRDefault="00C96FE8" w:rsidP="005A6EF8">
            <w:pPr>
              <w:spacing w:line="240" w:lineRule="auto"/>
              <w:jc w:val="center"/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</w:pPr>
            <w:r>
              <w:rPr>
                <w:rFonts w:ascii="Arial" w:eastAsia="Times New Roman" w:hAnsi="Arial" w:cs="Arial"/>
                <w:bCs/>
                <w:sz w:val="16"/>
                <w:szCs w:val="16"/>
                <w:lang w:eastAsia="pt-BR"/>
              </w:rPr>
              <w:t>-</w:t>
            </w:r>
          </w:p>
        </w:tc>
      </w:tr>
    </w:tbl>
    <w:p w:rsidR="00785BCD" w:rsidRPr="003D7655" w:rsidRDefault="00785BCD" w:rsidP="00785BCD">
      <w:pPr>
        <w:spacing w:line="240" w:lineRule="auto"/>
        <w:rPr>
          <w:rFonts w:ascii="Arial" w:hAnsi="Arial" w:cs="Arial"/>
          <w:b/>
          <w:color w:val="000000"/>
          <w:szCs w:val="24"/>
        </w:rPr>
      </w:pPr>
    </w:p>
    <w:p w:rsidR="0010135E" w:rsidRDefault="0010135E" w:rsidP="00785BCD">
      <w:pPr>
        <w:rPr>
          <w:rFonts w:ascii="Arial" w:hAnsi="Arial" w:cs="Arial"/>
          <w:bCs/>
          <w:szCs w:val="24"/>
        </w:rPr>
      </w:pPr>
    </w:p>
    <w:p w:rsidR="0010135E" w:rsidRDefault="0010135E" w:rsidP="00785BCD">
      <w:pPr>
        <w:rPr>
          <w:rFonts w:ascii="Arial" w:hAnsi="Arial" w:cs="Arial"/>
          <w:bCs/>
          <w:szCs w:val="24"/>
        </w:rPr>
      </w:pPr>
    </w:p>
    <w:p w:rsidR="0010135E" w:rsidRDefault="0010135E" w:rsidP="00785BCD">
      <w:pPr>
        <w:rPr>
          <w:rFonts w:ascii="Arial" w:hAnsi="Arial" w:cs="Arial"/>
          <w:bCs/>
          <w:szCs w:val="24"/>
        </w:rPr>
      </w:pPr>
    </w:p>
    <w:p w:rsidR="0010135E" w:rsidRDefault="0010135E" w:rsidP="00785BCD">
      <w:pPr>
        <w:rPr>
          <w:rFonts w:ascii="Arial" w:hAnsi="Arial" w:cs="Arial"/>
          <w:bCs/>
          <w:szCs w:val="24"/>
        </w:rPr>
      </w:pPr>
    </w:p>
    <w:p w:rsidR="0010135E" w:rsidRPr="003D7655" w:rsidRDefault="0010135E" w:rsidP="00785BCD">
      <w:pPr>
        <w:rPr>
          <w:rFonts w:ascii="Arial" w:hAnsi="Arial" w:cs="Arial"/>
          <w:bCs/>
          <w:szCs w:val="24"/>
        </w:rPr>
      </w:pPr>
    </w:p>
    <w:p w:rsidR="00785BCD" w:rsidRPr="003D7655" w:rsidRDefault="00785BCD" w:rsidP="00785BCD">
      <w:pPr>
        <w:jc w:val="both"/>
        <w:rPr>
          <w:rFonts w:ascii="Arial" w:hAnsi="Arial" w:cs="Arial"/>
          <w:szCs w:val="24"/>
        </w:rPr>
      </w:pPr>
    </w:p>
    <w:p w:rsidR="00BD3F7A" w:rsidRPr="003D7655" w:rsidRDefault="00BD3F7A" w:rsidP="00BD3F7A">
      <w:pPr>
        <w:spacing w:line="276" w:lineRule="auto"/>
        <w:jc w:val="center"/>
        <w:rPr>
          <w:rFonts w:ascii="Arial" w:hAnsi="Arial" w:cs="Arial"/>
          <w:szCs w:val="24"/>
        </w:rPr>
      </w:pPr>
      <w:r w:rsidRPr="003D7655">
        <w:rPr>
          <w:rFonts w:ascii="Arial" w:hAnsi="Arial" w:cs="Arial"/>
          <w:szCs w:val="24"/>
        </w:rPr>
        <w:t xml:space="preserve">Maceió, </w:t>
      </w:r>
      <w:r w:rsidR="009F16D1" w:rsidRPr="003D7655">
        <w:rPr>
          <w:rFonts w:ascii="Arial" w:hAnsi="Arial" w:cs="Arial"/>
          <w:szCs w:val="24"/>
        </w:rPr>
        <w:t>10</w:t>
      </w:r>
      <w:r w:rsidRPr="003D7655">
        <w:rPr>
          <w:rFonts w:ascii="Arial" w:hAnsi="Arial" w:cs="Arial"/>
          <w:szCs w:val="24"/>
        </w:rPr>
        <w:t xml:space="preserve"> de </w:t>
      </w:r>
      <w:r w:rsidR="009F16D1" w:rsidRPr="003D7655">
        <w:rPr>
          <w:rFonts w:ascii="Arial" w:hAnsi="Arial" w:cs="Arial"/>
          <w:szCs w:val="24"/>
        </w:rPr>
        <w:t>Junho</w:t>
      </w:r>
      <w:r w:rsidRPr="003D7655">
        <w:rPr>
          <w:rFonts w:ascii="Arial" w:hAnsi="Arial" w:cs="Arial"/>
          <w:szCs w:val="24"/>
        </w:rPr>
        <w:t xml:space="preserve"> de 201</w:t>
      </w:r>
      <w:r w:rsidR="009F16D1" w:rsidRPr="003D7655">
        <w:rPr>
          <w:rFonts w:ascii="Arial" w:hAnsi="Arial" w:cs="Arial"/>
          <w:szCs w:val="24"/>
        </w:rPr>
        <w:t>4</w:t>
      </w:r>
      <w:r w:rsidRPr="003D7655">
        <w:rPr>
          <w:rFonts w:ascii="Arial" w:hAnsi="Arial" w:cs="Arial"/>
          <w:szCs w:val="24"/>
        </w:rPr>
        <w:t>.</w:t>
      </w:r>
    </w:p>
    <w:p w:rsidR="00BD3F7A" w:rsidRDefault="00BD3F7A" w:rsidP="00BD3F7A">
      <w:pPr>
        <w:spacing w:line="276" w:lineRule="auto"/>
        <w:jc w:val="center"/>
        <w:rPr>
          <w:rFonts w:ascii="Arial" w:hAnsi="Arial" w:cs="Arial"/>
          <w:szCs w:val="24"/>
        </w:rPr>
      </w:pPr>
    </w:p>
    <w:p w:rsidR="0010135E" w:rsidRPr="003D7655" w:rsidRDefault="0010135E" w:rsidP="00BD3F7A">
      <w:pPr>
        <w:spacing w:line="276" w:lineRule="auto"/>
        <w:jc w:val="center"/>
        <w:rPr>
          <w:rFonts w:ascii="Arial" w:hAnsi="Arial" w:cs="Arial"/>
          <w:szCs w:val="24"/>
        </w:rPr>
      </w:pPr>
    </w:p>
    <w:p w:rsidR="009F16D1" w:rsidRPr="003D7655" w:rsidRDefault="009F16D1" w:rsidP="00BD3F7A">
      <w:pPr>
        <w:spacing w:line="276" w:lineRule="auto"/>
        <w:jc w:val="center"/>
        <w:rPr>
          <w:rFonts w:ascii="Arial" w:hAnsi="Arial" w:cs="Arial"/>
          <w:szCs w:val="24"/>
        </w:rPr>
      </w:pPr>
    </w:p>
    <w:p w:rsidR="00BD3F7A" w:rsidRPr="003D7655" w:rsidRDefault="00BD3F7A" w:rsidP="00BD3F7A">
      <w:pPr>
        <w:spacing w:line="276" w:lineRule="auto"/>
        <w:jc w:val="center"/>
        <w:rPr>
          <w:rFonts w:ascii="Arial" w:hAnsi="Arial" w:cs="Arial"/>
          <w:szCs w:val="24"/>
        </w:rPr>
      </w:pPr>
      <w:r w:rsidRPr="003D7655">
        <w:rPr>
          <w:rFonts w:ascii="Arial" w:hAnsi="Arial" w:cs="Arial"/>
          <w:szCs w:val="24"/>
        </w:rPr>
        <w:t>________________________________________</w:t>
      </w:r>
    </w:p>
    <w:p w:rsidR="00BD3F7A" w:rsidRPr="003D7655" w:rsidRDefault="00BD3F7A" w:rsidP="00BD3F7A">
      <w:pPr>
        <w:spacing w:line="276" w:lineRule="auto"/>
        <w:jc w:val="center"/>
        <w:rPr>
          <w:rFonts w:ascii="Arial" w:hAnsi="Arial" w:cs="Arial"/>
          <w:b/>
          <w:szCs w:val="24"/>
        </w:rPr>
      </w:pPr>
      <w:r w:rsidRPr="003D7655">
        <w:rPr>
          <w:rFonts w:ascii="Arial" w:hAnsi="Arial" w:cs="Arial"/>
          <w:b/>
          <w:szCs w:val="24"/>
        </w:rPr>
        <w:t>GEORGE MAGNO TENÓRIO PEIXOTO</w:t>
      </w:r>
    </w:p>
    <w:p w:rsidR="00BD3F7A" w:rsidRPr="003D7655" w:rsidRDefault="00BD3F7A" w:rsidP="00BD3F7A">
      <w:pPr>
        <w:spacing w:line="276" w:lineRule="auto"/>
        <w:jc w:val="center"/>
        <w:rPr>
          <w:rFonts w:ascii="Arial" w:hAnsi="Arial" w:cs="Arial"/>
          <w:szCs w:val="24"/>
        </w:rPr>
      </w:pPr>
      <w:r w:rsidRPr="003D7655">
        <w:rPr>
          <w:rFonts w:ascii="Arial" w:hAnsi="Arial" w:cs="Arial"/>
          <w:szCs w:val="24"/>
        </w:rPr>
        <w:t>Engenheiro Eletricista</w:t>
      </w:r>
      <w:r w:rsidR="00785BCD" w:rsidRPr="003D7655">
        <w:rPr>
          <w:rFonts w:ascii="Arial" w:hAnsi="Arial" w:cs="Arial"/>
          <w:szCs w:val="24"/>
        </w:rPr>
        <w:t xml:space="preserve"> e de Segurança do Trabalho</w:t>
      </w:r>
    </w:p>
    <w:p w:rsidR="00D71A25" w:rsidRPr="003D7655" w:rsidRDefault="00BD3F7A" w:rsidP="00785BCD">
      <w:pPr>
        <w:spacing w:line="276" w:lineRule="auto"/>
        <w:jc w:val="center"/>
        <w:rPr>
          <w:rFonts w:ascii="Arial" w:hAnsi="Arial" w:cs="Arial"/>
          <w:szCs w:val="24"/>
        </w:rPr>
      </w:pPr>
      <w:r w:rsidRPr="003D7655">
        <w:rPr>
          <w:rFonts w:ascii="Arial" w:hAnsi="Arial" w:cs="Arial"/>
          <w:szCs w:val="24"/>
        </w:rPr>
        <w:t>CREA 020415173-2</w:t>
      </w:r>
    </w:p>
    <w:p w:rsidR="007F0E96" w:rsidRPr="003D7655" w:rsidRDefault="007F0E96" w:rsidP="00785BCD">
      <w:pPr>
        <w:spacing w:line="276" w:lineRule="auto"/>
        <w:jc w:val="center"/>
        <w:rPr>
          <w:rFonts w:ascii="Arial" w:hAnsi="Arial" w:cs="Arial"/>
          <w:szCs w:val="24"/>
        </w:rPr>
      </w:pPr>
    </w:p>
    <w:sectPr w:rsidR="007F0E96" w:rsidRPr="003D7655" w:rsidSect="00D71A25">
      <w:headerReference w:type="even" r:id="rId31"/>
      <w:headerReference w:type="default" r:id="rId32"/>
      <w:footerReference w:type="default" r:id="rId33"/>
      <w:headerReference w:type="first" r:id="rId34"/>
      <w:type w:val="continuous"/>
      <w:pgSz w:w="11909" w:h="16834" w:code="9"/>
      <w:pgMar w:top="1418" w:right="1134" w:bottom="1418" w:left="1418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74328" w:rsidRDefault="00D74328" w:rsidP="00D32025">
      <w:pPr>
        <w:spacing w:line="240" w:lineRule="auto"/>
      </w:pPr>
      <w:r>
        <w:separator/>
      </w:r>
    </w:p>
  </w:endnote>
  <w:endnote w:type="continuationSeparator" w:id="0">
    <w:p w:rsidR="00D74328" w:rsidRDefault="00D74328" w:rsidP="00D3202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4328" w:rsidRDefault="00D74328" w:rsidP="00D573FF">
    <w:pPr>
      <w:pBdr>
        <w:top w:val="single" w:sz="18" w:space="1" w:color="auto"/>
      </w:pBdr>
      <w:jc w:val="center"/>
    </w:pPr>
    <w:r>
      <w:tab/>
      <w:t>Corpo de Bombeiros Militar do Estado de Sergipe</w:t>
    </w:r>
  </w:p>
  <w:p w:rsidR="00D74328" w:rsidRDefault="00D74328" w:rsidP="00D573FF">
    <w:pPr>
      <w:pBdr>
        <w:top w:val="single" w:sz="18" w:space="1" w:color="auto"/>
      </w:pBdr>
      <w:jc w:val="center"/>
    </w:pPr>
    <w:r>
      <w:t xml:space="preserve">Página </w:t>
    </w:r>
    <w:r>
      <w:fldChar w:fldCharType="begin"/>
    </w:r>
    <w:r>
      <w:instrText xml:space="preserve"> PAGE </w:instrText>
    </w:r>
    <w:r>
      <w:fldChar w:fldCharType="separate"/>
    </w:r>
    <w:r w:rsidR="008D1FD3">
      <w:rPr>
        <w:noProof/>
      </w:rPr>
      <w:t>2</w:t>
    </w:r>
    <w:r>
      <w:fldChar w:fldCharType="end"/>
    </w:r>
    <w:r>
      <w:t xml:space="preserve"> de </w:t>
    </w:r>
    <w:fldSimple w:instr=" NUMPAGES  ">
      <w:r w:rsidR="008D1FD3">
        <w:rPr>
          <w:noProof/>
        </w:rPr>
        <w:t>14</w:t>
      </w:r>
    </w:fldSimple>
  </w:p>
  <w:p w:rsidR="00D74328" w:rsidRDefault="00D74328" w:rsidP="00D573FF">
    <w:pPr>
      <w:pStyle w:val="Rodap"/>
      <w:tabs>
        <w:tab w:val="clear" w:pos="4252"/>
        <w:tab w:val="clear" w:pos="8504"/>
        <w:tab w:val="left" w:pos="3165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74328" w:rsidRDefault="00D74328" w:rsidP="00D32025">
      <w:pPr>
        <w:spacing w:line="240" w:lineRule="auto"/>
      </w:pPr>
      <w:r>
        <w:separator/>
      </w:r>
    </w:p>
  </w:footnote>
  <w:footnote w:type="continuationSeparator" w:id="0">
    <w:p w:rsidR="00D74328" w:rsidRDefault="00D74328" w:rsidP="00D3202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4328" w:rsidRDefault="00D7432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926219" o:spid="_x0000_s2050" type="#_x0000_t75" style="position:absolute;margin-left:0;margin-top:0;width:467.8pt;height:562.4pt;z-index:-251657216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4328" w:rsidRDefault="00D74328">
    <w:pPr>
      <w:pStyle w:val="Cabealho"/>
    </w:pPr>
  </w:p>
  <w:p w:rsidR="00D74328" w:rsidRDefault="00D74328" w:rsidP="00290A3B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4328" w:rsidRDefault="00D7432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926218" o:spid="_x0000_s2049" type="#_x0000_t75" style="position:absolute;margin-left:0;margin-top:0;width:467.8pt;height:562.4pt;z-index:-251658240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100C31"/>
    <w:multiLevelType w:val="hybridMultilevel"/>
    <w:tmpl w:val="2794B938"/>
    <w:lvl w:ilvl="0" w:tplc="0416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BE1327"/>
    <w:multiLevelType w:val="hybridMultilevel"/>
    <w:tmpl w:val="D8608292"/>
    <w:lvl w:ilvl="0" w:tplc="04160005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">
    <w:nsid w:val="04EE5DEF"/>
    <w:multiLevelType w:val="hybridMultilevel"/>
    <w:tmpl w:val="EACC1EDA"/>
    <w:lvl w:ilvl="0" w:tplc="D050122C">
      <w:start w:val="1"/>
      <w:numFmt w:val="upperRoman"/>
      <w:pStyle w:val="Ttulo2"/>
      <w:lvlText w:val="%1."/>
      <w:lvlJc w:val="right"/>
      <w:pPr>
        <w:ind w:left="106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7F32933"/>
    <w:multiLevelType w:val="hybridMultilevel"/>
    <w:tmpl w:val="F2BE0656"/>
    <w:lvl w:ilvl="0" w:tplc="87E26270">
      <w:start w:val="1"/>
      <w:numFmt w:val="upperLetter"/>
      <w:pStyle w:val="Ttulo3"/>
      <w:lvlText w:val="%1."/>
      <w:lvlJc w:val="left"/>
      <w:pPr>
        <w:ind w:left="1068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E93D0D"/>
    <w:multiLevelType w:val="hybridMultilevel"/>
    <w:tmpl w:val="68D647F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A93637"/>
    <w:multiLevelType w:val="hybridMultilevel"/>
    <w:tmpl w:val="E6BC5010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9202468"/>
    <w:multiLevelType w:val="hybridMultilevel"/>
    <w:tmpl w:val="AC20C192"/>
    <w:lvl w:ilvl="0" w:tplc="29922D4C"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FB41BC"/>
    <w:multiLevelType w:val="hybridMultilevel"/>
    <w:tmpl w:val="43E034DA"/>
    <w:lvl w:ilvl="0" w:tplc="0416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CEC5043"/>
    <w:multiLevelType w:val="hybridMultilevel"/>
    <w:tmpl w:val="A9328C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123EB"/>
    <w:multiLevelType w:val="hybridMultilevel"/>
    <w:tmpl w:val="5442F4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F23AE9"/>
    <w:multiLevelType w:val="singleLevel"/>
    <w:tmpl w:val="1BC6CA9C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1">
    <w:nsid w:val="28812A66"/>
    <w:multiLevelType w:val="hybridMultilevel"/>
    <w:tmpl w:val="13CA71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92312C"/>
    <w:multiLevelType w:val="hybridMultilevel"/>
    <w:tmpl w:val="97E4899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B9D746D"/>
    <w:multiLevelType w:val="hybridMultilevel"/>
    <w:tmpl w:val="AE9AC1D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C67200"/>
    <w:multiLevelType w:val="hybridMultilevel"/>
    <w:tmpl w:val="7DFA720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7178A6"/>
    <w:multiLevelType w:val="multilevel"/>
    <w:tmpl w:val="7DB64C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6">
    <w:nsid w:val="30E2096B"/>
    <w:multiLevelType w:val="hybridMultilevel"/>
    <w:tmpl w:val="090ECF9A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B7147D"/>
    <w:multiLevelType w:val="hybridMultilevel"/>
    <w:tmpl w:val="CB76E404"/>
    <w:lvl w:ilvl="0" w:tplc="0416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FE04445"/>
    <w:multiLevelType w:val="hybridMultilevel"/>
    <w:tmpl w:val="840AD7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6F86368"/>
    <w:multiLevelType w:val="hybridMultilevel"/>
    <w:tmpl w:val="A43657C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A24446"/>
    <w:multiLevelType w:val="hybridMultilevel"/>
    <w:tmpl w:val="87BE0F7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F72737"/>
    <w:multiLevelType w:val="hybridMultilevel"/>
    <w:tmpl w:val="4882F3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EE02786"/>
    <w:multiLevelType w:val="hybridMultilevel"/>
    <w:tmpl w:val="79D8B8DA"/>
    <w:lvl w:ilvl="0" w:tplc="0416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54550FD2"/>
    <w:multiLevelType w:val="hybridMultilevel"/>
    <w:tmpl w:val="360E3934"/>
    <w:lvl w:ilvl="0" w:tplc="0416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562E6F17"/>
    <w:multiLevelType w:val="hybridMultilevel"/>
    <w:tmpl w:val="7582753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7693276"/>
    <w:multiLevelType w:val="hybridMultilevel"/>
    <w:tmpl w:val="1B96CC3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B38340C"/>
    <w:multiLevelType w:val="hybridMultilevel"/>
    <w:tmpl w:val="F3AC8DF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5732E5B"/>
    <w:multiLevelType w:val="hybridMultilevel"/>
    <w:tmpl w:val="291456B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22273C"/>
    <w:multiLevelType w:val="hybridMultilevel"/>
    <w:tmpl w:val="3A30C44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ADE1D48"/>
    <w:multiLevelType w:val="hybridMultilevel"/>
    <w:tmpl w:val="E64221B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E366DB9"/>
    <w:multiLevelType w:val="hybridMultilevel"/>
    <w:tmpl w:val="60B46B7E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0E008D8"/>
    <w:multiLevelType w:val="hybridMultilevel"/>
    <w:tmpl w:val="588C52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6028D74">
      <w:numFmt w:val="bullet"/>
      <w:lvlText w:val="•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45E0B1C"/>
    <w:multiLevelType w:val="hybridMultilevel"/>
    <w:tmpl w:val="0184A7C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46F1DB2"/>
    <w:multiLevelType w:val="hybridMultilevel"/>
    <w:tmpl w:val="F06C1CDA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751F74E4"/>
    <w:multiLevelType w:val="multilevel"/>
    <w:tmpl w:val="D4649354"/>
    <w:lvl w:ilvl="0">
      <w:start w:val="2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5">
    <w:nsid w:val="75411DE3"/>
    <w:multiLevelType w:val="hybridMultilevel"/>
    <w:tmpl w:val="7EF62BA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6E21470"/>
    <w:multiLevelType w:val="hybridMultilevel"/>
    <w:tmpl w:val="155A8FB8"/>
    <w:lvl w:ilvl="0" w:tplc="28000E80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85228A8"/>
    <w:multiLevelType w:val="hybridMultilevel"/>
    <w:tmpl w:val="4A80A66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A235885"/>
    <w:multiLevelType w:val="hybridMultilevel"/>
    <w:tmpl w:val="486CD5A0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31"/>
  </w:num>
  <w:num w:numId="4">
    <w:abstractNumId w:val="6"/>
  </w:num>
  <w:num w:numId="5">
    <w:abstractNumId w:val="5"/>
  </w:num>
  <w:num w:numId="6">
    <w:abstractNumId w:val="1"/>
  </w:num>
  <w:num w:numId="7">
    <w:abstractNumId w:val="9"/>
  </w:num>
  <w:num w:numId="8">
    <w:abstractNumId w:val="23"/>
  </w:num>
  <w:num w:numId="9">
    <w:abstractNumId w:val="28"/>
  </w:num>
  <w:num w:numId="10">
    <w:abstractNumId w:val="25"/>
  </w:num>
  <w:num w:numId="11">
    <w:abstractNumId w:val="33"/>
  </w:num>
  <w:num w:numId="12">
    <w:abstractNumId w:val="11"/>
  </w:num>
  <w:num w:numId="13">
    <w:abstractNumId w:val="27"/>
  </w:num>
  <w:num w:numId="14">
    <w:abstractNumId w:val="35"/>
  </w:num>
  <w:num w:numId="15">
    <w:abstractNumId w:val="7"/>
  </w:num>
  <w:num w:numId="16">
    <w:abstractNumId w:val="24"/>
  </w:num>
  <w:num w:numId="17">
    <w:abstractNumId w:val="19"/>
  </w:num>
  <w:num w:numId="18">
    <w:abstractNumId w:val="38"/>
  </w:num>
  <w:num w:numId="19">
    <w:abstractNumId w:val="15"/>
  </w:num>
  <w:num w:numId="20">
    <w:abstractNumId w:val="16"/>
  </w:num>
  <w:num w:numId="21">
    <w:abstractNumId w:val="30"/>
  </w:num>
  <w:num w:numId="22">
    <w:abstractNumId w:val="12"/>
  </w:num>
  <w:num w:numId="23">
    <w:abstractNumId w:val="17"/>
  </w:num>
  <w:num w:numId="24">
    <w:abstractNumId w:val="20"/>
  </w:num>
  <w:num w:numId="25">
    <w:abstractNumId w:val="8"/>
  </w:num>
  <w:num w:numId="26">
    <w:abstractNumId w:val="29"/>
  </w:num>
  <w:num w:numId="27">
    <w:abstractNumId w:val="10"/>
  </w:num>
  <w:num w:numId="28">
    <w:abstractNumId w:val="34"/>
  </w:num>
  <w:num w:numId="29">
    <w:abstractNumId w:val="22"/>
  </w:num>
  <w:num w:numId="30">
    <w:abstractNumId w:val="32"/>
  </w:num>
  <w:num w:numId="31">
    <w:abstractNumId w:val="26"/>
  </w:num>
  <w:num w:numId="32">
    <w:abstractNumId w:val="15"/>
    <w:lvlOverride w:ilvl="0">
      <w:startOverride w:val="6"/>
    </w:lvlOverride>
    <w:lvlOverride w:ilvl="1">
      <w:startOverride w:val="1"/>
    </w:lvlOverride>
  </w:num>
  <w:num w:numId="33">
    <w:abstractNumId w:val="15"/>
    <w:lvlOverride w:ilvl="0">
      <w:startOverride w:val="8"/>
    </w:lvlOverride>
  </w:num>
  <w:num w:numId="34">
    <w:abstractNumId w:val="15"/>
    <w:lvlOverride w:ilvl="0">
      <w:startOverride w:val="5"/>
    </w:lvlOverride>
    <w:lvlOverride w:ilvl="1">
      <w:startOverride w:val="1"/>
    </w:lvlOverride>
  </w:num>
  <w:num w:numId="35">
    <w:abstractNumId w:val="15"/>
    <w:lvlOverride w:ilvl="0">
      <w:startOverride w:val="5"/>
    </w:lvlOverride>
    <w:lvlOverride w:ilvl="1">
      <w:startOverride w:val="1"/>
    </w:lvlOverride>
  </w:num>
  <w:num w:numId="36">
    <w:abstractNumId w:val="0"/>
  </w:num>
  <w:num w:numId="37">
    <w:abstractNumId w:val="37"/>
  </w:num>
  <w:num w:numId="38">
    <w:abstractNumId w:val="14"/>
  </w:num>
  <w:num w:numId="39">
    <w:abstractNumId w:val="21"/>
  </w:num>
  <w:num w:numId="40">
    <w:abstractNumId w:val="4"/>
  </w:num>
  <w:num w:numId="41">
    <w:abstractNumId w:val="18"/>
  </w:num>
  <w:num w:numId="42">
    <w:abstractNumId w:val="13"/>
  </w:num>
  <w:num w:numId="43">
    <w:abstractNumId w:val="36"/>
  </w:num>
  <w:num w:numId="44">
    <w:abstractNumId w:val="36"/>
    <w:lvlOverride w:ilvl="0">
      <w:startOverride w:val="1"/>
    </w:lvlOverride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2025"/>
    <w:rsid w:val="000048A1"/>
    <w:rsid w:val="000147E2"/>
    <w:rsid w:val="0001612D"/>
    <w:rsid w:val="000313F2"/>
    <w:rsid w:val="00047988"/>
    <w:rsid w:val="00053088"/>
    <w:rsid w:val="00053B30"/>
    <w:rsid w:val="00060592"/>
    <w:rsid w:val="0006189F"/>
    <w:rsid w:val="000858B5"/>
    <w:rsid w:val="000935E0"/>
    <w:rsid w:val="00097A02"/>
    <w:rsid w:val="000A713E"/>
    <w:rsid w:val="000D04ED"/>
    <w:rsid w:val="000D50BC"/>
    <w:rsid w:val="000E3424"/>
    <w:rsid w:val="000E40AF"/>
    <w:rsid w:val="00100AF2"/>
    <w:rsid w:val="0010135E"/>
    <w:rsid w:val="001031FC"/>
    <w:rsid w:val="00114BD0"/>
    <w:rsid w:val="00120EB8"/>
    <w:rsid w:val="00124593"/>
    <w:rsid w:val="00126049"/>
    <w:rsid w:val="00127C4D"/>
    <w:rsid w:val="0014206E"/>
    <w:rsid w:val="00142EA1"/>
    <w:rsid w:val="00151587"/>
    <w:rsid w:val="00152A8B"/>
    <w:rsid w:val="00152FC4"/>
    <w:rsid w:val="00154353"/>
    <w:rsid w:val="00157E74"/>
    <w:rsid w:val="0019208B"/>
    <w:rsid w:val="00194B5E"/>
    <w:rsid w:val="00196D09"/>
    <w:rsid w:val="001A7012"/>
    <w:rsid w:val="001B0823"/>
    <w:rsid w:val="001B2155"/>
    <w:rsid w:val="001D26FE"/>
    <w:rsid w:val="001D6A83"/>
    <w:rsid w:val="001F0EC2"/>
    <w:rsid w:val="001F687A"/>
    <w:rsid w:val="00207482"/>
    <w:rsid w:val="0022136E"/>
    <w:rsid w:val="0022305B"/>
    <w:rsid w:val="00231DD0"/>
    <w:rsid w:val="00254D95"/>
    <w:rsid w:val="00256A73"/>
    <w:rsid w:val="00260F9D"/>
    <w:rsid w:val="00270075"/>
    <w:rsid w:val="00276179"/>
    <w:rsid w:val="00283781"/>
    <w:rsid w:val="00287996"/>
    <w:rsid w:val="00290A3B"/>
    <w:rsid w:val="002A0361"/>
    <w:rsid w:val="002A497F"/>
    <w:rsid w:val="002A79F9"/>
    <w:rsid w:val="002B26C2"/>
    <w:rsid w:val="002B448B"/>
    <w:rsid w:val="002B6B4F"/>
    <w:rsid w:val="002C25EB"/>
    <w:rsid w:val="002D3932"/>
    <w:rsid w:val="002E2EDD"/>
    <w:rsid w:val="002F1CDD"/>
    <w:rsid w:val="002F3551"/>
    <w:rsid w:val="00324E24"/>
    <w:rsid w:val="0032555D"/>
    <w:rsid w:val="0033079C"/>
    <w:rsid w:val="00332EBD"/>
    <w:rsid w:val="003368FD"/>
    <w:rsid w:val="00362003"/>
    <w:rsid w:val="00366D81"/>
    <w:rsid w:val="00371F2B"/>
    <w:rsid w:val="003742A6"/>
    <w:rsid w:val="00380309"/>
    <w:rsid w:val="00381B0F"/>
    <w:rsid w:val="00386829"/>
    <w:rsid w:val="00391168"/>
    <w:rsid w:val="0039359B"/>
    <w:rsid w:val="00394739"/>
    <w:rsid w:val="00396683"/>
    <w:rsid w:val="003B3981"/>
    <w:rsid w:val="003B3C38"/>
    <w:rsid w:val="003C070D"/>
    <w:rsid w:val="003D7655"/>
    <w:rsid w:val="004001C9"/>
    <w:rsid w:val="004002A4"/>
    <w:rsid w:val="004045CE"/>
    <w:rsid w:val="00411BEF"/>
    <w:rsid w:val="00412212"/>
    <w:rsid w:val="00420742"/>
    <w:rsid w:val="00421E84"/>
    <w:rsid w:val="00422A95"/>
    <w:rsid w:val="004572AA"/>
    <w:rsid w:val="00464FA0"/>
    <w:rsid w:val="00474ADE"/>
    <w:rsid w:val="00477676"/>
    <w:rsid w:val="00483883"/>
    <w:rsid w:val="00485AFA"/>
    <w:rsid w:val="00485EB2"/>
    <w:rsid w:val="004B6049"/>
    <w:rsid w:val="004C31A3"/>
    <w:rsid w:val="004C45EE"/>
    <w:rsid w:val="004C659A"/>
    <w:rsid w:val="004C7514"/>
    <w:rsid w:val="004E246A"/>
    <w:rsid w:val="004F7B31"/>
    <w:rsid w:val="005046C9"/>
    <w:rsid w:val="00504821"/>
    <w:rsid w:val="00504AA8"/>
    <w:rsid w:val="00516C4A"/>
    <w:rsid w:val="005206DD"/>
    <w:rsid w:val="0053169F"/>
    <w:rsid w:val="00532D24"/>
    <w:rsid w:val="00544332"/>
    <w:rsid w:val="0054512D"/>
    <w:rsid w:val="00550EF5"/>
    <w:rsid w:val="00551C0F"/>
    <w:rsid w:val="0056005E"/>
    <w:rsid w:val="00560224"/>
    <w:rsid w:val="0056030E"/>
    <w:rsid w:val="005613CB"/>
    <w:rsid w:val="00580278"/>
    <w:rsid w:val="00582506"/>
    <w:rsid w:val="0059332F"/>
    <w:rsid w:val="0059648A"/>
    <w:rsid w:val="00596928"/>
    <w:rsid w:val="005A019B"/>
    <w:rsid w:val="005A028C"/>
    <w:rsid w:val="005A6EF8"/>
    <w:rsid w:val="005C5FB9"/>
    <w:rsid w:val="005D01C4"/>
    <w:rsid w:val="005D7B71"/>
    <w:rsid w:val="005E1271"/>
    <w:rsid w:val="005F2688"/>
    <w:rsid w:val="005F2E8E"/>
    <w:rsid w:val="00602A49"/>
    <w:rsid w:val="00603B2A"/>
    <w:rsid w:val="00631BAB"/>
    <w:rsid w:val="00651AD3"/>
    <w:rsid w:val="00666553"/>
    <w:rsid w:val="006747B9"/>
    <w:rsid w:val="00676309"/>
    <w:rsid w:val="006807D0"/>
    <w:rsid w:val="00684105"/>
    <w:rsid w:val="006916DD"/>
    <w:rsid w:val="00697659"/>
    <w:rsid w:val="006A73B6"/>
    <w:rsid w:val="006C2BEC"/>
    <w:rsid w:val="006D1F8B"/>
    <w:rsid w:val="006D35A9"/>
    <w:rsid w:val="006E0061"/>
    <w:rsid w:val="006E6A99"/>
    <w:rsid w:val="006E710B"/>
    <w:rsid w:val="006F5044"/>
    <w:rsid w:val="006F7900"/>
    <w:rsid w:val="0070219D"/>
    <w:rsid w:val="0071522E"/>
    <w:rsid w:val="00715259"/>
    <w:rsid w:val="00717DFD"/>
    <w:rsid w:val="007221D9"/>
    <w:rsid w:val="00727955"/>
    <w:rsid w:val="00733BC9"/>
    <w:rsid w:val="00740FB0"/>
    <w:rsid w:val="00744D6E"/>
    <w:rsid w:val="00771671"/>
    <w:rsid w:val="007821FE"/>
    <w:rsid w:val="00785BCD"/>
    <w:rsid w:val="00790B8D"/>
    <w:rsid w:val="007C0792"/>
    <w:rsid w:val="007C42B2"/>
    <w:rsid w:val="007D1104"/>
    <w:rsid w:val="007D1889"/>
    <w:rsid w:val="007D3854"/>
    <w:rsid w:val="007E251B"/>
    <w:rsid w:val="007E4FC4"/>
    <w:rsid w:val="007F072A"/>
    <w:rsid w:val="007F0E96"/>
    <w:rsid w:val="008025A7"/>
    <w:rsid w:val="008109CD"/>
    <w:rsid w:val="00812A27"/>
    <w:rsid w:val="00814528"/>
    <w:rsid w:val="0081788D"/>
    <w:rsid w:val="00827703"/>
    <w:rsid w:val="00854B29"/>
    <w:rsid w:val="008671A2"/>
    <w:rsid w:val="00870BAF"/>
    <w:rsid w:val="00870E8A"/>
    <w:rsid w:val="008722FB"/>
    <w:rsid w:val="00875C0D"/>
    <w:rsid w:val="00882261"/>
    <w:rsid w:val="0089063F"/>
    <w:rsid w:val="00891D08"/>
    <w:rsid w:val="008B0CBA"/>
    <w:rsid w:val="008B38D1"/>
    <w:rsid w:val="008C5C99"/>
    <w:rsid w:val="008C6033"/>
    <w:rsid w:val="008D1FD3"/>
    <w:rsid w:val="008D4A27"/>
    <w:rsid w:val="008F1FFB"/>
    <w:rsid w:val="008F3C2E"/>
    <w:rsid w:val="008F6936"/>
    <w:rsid w:val="00904AAC"/>
    <w:rsid w:val="0091219B"/>
    <w:rsid w:val="00912DE5"/>
    <w:rsid w:val="009172DD"/>
    <w:rsid w:val="00933587"/>
    <w:rsid w:val="009378A7"/>
    <w:rsid w:val="009403D1"/>
    <w:rsid w:val="00944CAF"/>
    <w:rsid w:val="00945460"/>
    <w:rsid w:val="00951A8C"/>
    <w:rsid w:val="00954DB2"/>
    <w:rsid w:val="00961CBA"/>
    <w:rsid w:val="009640ED"/>
    <w:rsid w:val="00967D04"/>
    <w:rsid w:val="0098238A"/>
    <w:rsid w:val="00982EED"/>
    <w:rsid w:val="009834ED"/>
    <w:rsid w:val="009A1680"/>
    <w:rsid w:val="009A5354"/>
    <w:rsid w:val="009C4A6E"/>
    <w:rsid w:val="009D12B6"/>
    <w:rsid w:val="009D425B"/>
    <w:rsid w:val="009E68E3"/>
    <w:rsid w:val="009F16D1"/>
    <w:rsid w:val="009F29F4"/>
    <w:rsid w:val="009F71DC"/>
    <w:rsid w:val="00A022FC"/>
    <w:rsid w:val="00A15507"/>
    <w:rsid w:val="00A155B7"/>
    <w:rsid w:val="00A25885"/>
    <w:rsid w:val="00A27F81"/>
    <w:rsid w:val="00A37124"/>
    <w:rsid w:val="00A40892"/>
    <w:rsid w:val="00A4208F"/>
    <w:rsid w:val="00A573F1"/>
    <w:rsid w:val="00A60C05"/>
    <w:rsid w:val="00A662A1"/>
    <w:rsid w:val="00A6713D"/>
    <w:rsid w:val="00A80441"/>
    <w:rsid w:val="00A83BFB"/>
    <w:rsid w:val="00AA7838"/>
    <w:rsid w:val="00AD1AD0"/>
    <w:rsid w:val="00AE3CA4"/>
    <w:rsid w:val="00AE59E5"/>
    <w:rsid w:val="00AF4A23"/>
    <w:rsid w:val="00B01081"/>
    <w:rsid w:val="00B07F89"/>
    <w:rsid w:val="00B113EC"/>
    <w:rsid w:val="00B11B1F"/>
    <w:rsid w:val="00B20635"/>
    <w:rsid w:val="00B22264"/>
    <w:rsid w:val="00B26399"/>
    <w:rsid w:val="00B33EA3"/>
    <w:rsid w:val="00B44690"/>
    <w:rsid w:val="00B5052B"/>
    <w:rsid w:val="00B53D38"/>
    <w:rsid w:val="00B57D2F"/>
    <w:rsid w:val="00B62897"/>
    <w:rsid w:val="00B66BBF"/>
    <w:rsid w:val="00B70C2B"/>
    <w:rsid w:val="00B75FEF"/>
    <w:rsid w:val="00B8014B"/>
    <w:rsid w:val="00B8146F"/>
    <w:rsid w:val="00B84C33"/>
    <w:rsid w:val="00B87734"/>
    <w:rsid w:val="00B941E6"/>
    <w:rsid w:val="00BA3163"/>
    <w:rsid w:val="00BC615D"/>
    <w:rsid w:val="00BC73D4"/>
    <w:rsid w:val="00BD3F7A"/>
    <w:rsid w:val="00BE0B78"/>
    <w:rsid w:val="00BE24E0"/>
    <w:rsid w:val="00BF6492"/>
    <w:rsid w:val="00C03C46"/>
    <w:rsid w:val="00C03C5E"/>
    <w:rsid w:val="00C03D68"/>
    <w:rsid w:val="00C0751A"/>
    <w:rsid w:val="00C10EBC"/>
    <w:rsid w:val="00C15EA6"/>
    <w:rsid w:val="00C27C10"/>
    <w:rsid w:val="00C3748D"/>
    <w:rsid w:val="00C5029F"/>
    <w:rsid w:val="00C62319"/>
    <w:rsid w:val="00C66DED"/>
    <w:rsid w:val="00C714C2"/>
    <w:rsid w:val="00C83C7F"/>
    <w:rsid w:val="00C96FE8"/>
    <w:rsid w:val="00C97339"/>
    <w:rsid w:val="00CA1214"/>
    <w:rsid w:val="00CB630C"/>
    <w:rsid w:val="00CB63A1"/>
    <w:rsid w:val="00CB641F"/>
    <w:rsid w:val="00CB6824"/>
    <w:rsid w:val="00CE6457"/>
    <w:rsid w:val="00CF75B4"/>
    <w:rsid w:val="00D10D34"/>
    <w:rsid w:val="00D12D98"/>
    <w:rsid w:val="00D32025"/>
    <w:rsid w:val="00D4285B"/>
    <w:rsid w:val="00D4330C"/>
    <w:rsid w:val="00D4447F"/>
    <w:rsid w:val="00D573FF"/>
    <w:rsid w:val="00D675CD"/>
    <w:rsid w:val="00D71A25"/>
    <w:rsid w:val="00D74328"/>
    <w:rsid w:val="00D900DC"/>
    <w:rsid w:val="00D93B80"/>
    <w:rsid w:val="00DA51A9"/>
    <w:rsid w:val="00DB08DF"/>
    <w:rsid w:val="00DB4C68"/>
    <w:rsid w:val="00DD7E4F"/>
    <w:rsid w:val="00DE1556"/>
    <w:rsid w:val="00DE227C"/>
    <w:rsid w:val="00DE3530"/>
    <w:rsid w:val="00DE3702"/>
    <w:rsid w:val="00E13523"/>
    <w:rsid w:val="00E16FFF"/>
    <w:rsid w:val="00E207C7"/>
    <w:rsid w:val="00E21824"/>
    <w:rsid w:val="00E33B27"/>
    <w:rsid w:val="00E45AF6"/>
    <w:rsid w:val="00E50517"/>
    <w:rsid w:val="00E50680"/>
    <w:rsid w:val="00E515A7"/>
    <w:rsid w:val="00E51D9D"/>
    <w:rsid w:val="00E607C1"/>
    <w:rsid w:val="00E72602"/>
    <w:rsid w:val="00E90353"/>
    <w:rsid w:val="00E92731"/>
    <w:rsid w:val="00EA456C"/>
    <w:rsid w:val="00EC5E09"/>
    <w:rsid w:val="00ED316E"/>
    <w:rsid w:val="00EE4238"/>
    <w:rsid w:val="00EE5D67"/>
    <w:rsid w:val="00EF752B"/>
    <w:rsid w:val="00F0021B"/>
    <w:rsid w:val="00F03F28"/>
    <w:rsid w:val="00F20B8B"/>
    <w:rsid w:val="00F2359D"/>
    <w:rsid w:val="00F261B4"/>
    <w:rsid w:val="00F303D9"/>
    <w:rsid w:val="00F40562"/>
    <w:rsid w:val="00F42652"/>
    <w:rsid w:val="00F53469"/>
    <w:rsid w:val="00F53A42"/>
    <w:rsid w:val="00F5687C"/>
    <w:rsid w:val="00F64550"/>
    <w:rsid w:val="00F65B1D"/>
    <w:rsid w:val="00F746D4"/>
    <w:rsid w:val="00F77B59"/>
    <w:rsid w:val="00F77FC2"/>
    <w:rsid w:val="00F82BAF"/>
    <w:rsid w:val="00F90D35"/>
    <w:rsid w:val="00FA5C8B"/>
    <w:rsid w:val="00FB68CC"/>
    <w:rsid w:val="00FC1FA9"/>
    <w:rsid w:val="00FD0415"/>
    <w:rsid w:val="00FD38BF"/>
    <w:rsid w:val="00FE1476"/>
    <w:rsid w:val="00FE5B40"/>
    <w:rsid w:val="00FE7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,"/>
  <w:listSeparator w:val=";"/>
  <w15:docId w15:val="{9D6D9463-4DF6-4353-A8D0-AEE078708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32025"/>
    <w:pPr>
      <w:spacing w:after="0"/>
    </w:pPr>
    <w:rPr>
      <w:rFonts w:ascii="Times New Roman" w:eastAsia="Calibri" w:hAnsi="Times New Roman" w:cs="Times New Roman"/>
      <w:kern w:val="2"/>
      <w:sz w:val="24"/>
    </w:rPr>
  </w:style>
  <w:style w:type="paragraph" w:styleId="Ttulo1">
    <w:name w:val="heading 1"/>
    <w:basedOn w:val="Normal"/>
    <w:next w:val="Normal"/>
    <w:link w:val="Ttulo1Char"/>
    <w:autoRedefine/>
    <w:qFormat/>
    <w:rsid w:val="00827703"/>
    <w:pPr>
      <w:keepNext/>
      <w:keepLines/>
      <w:spacing w:line="240" w:lineRule="auto"/>
      <w:ind w:left="360" w:right="-15"/>
      <w:jc w:val="center"/>
      <w:outlineLvl w:val="0"/>
    </w:pPr>
    <w:rPr>
      <w:rFonts w:ascii="Arial" w:eastAsia="Times New Roman" w:hAnsi="Arial" w:cs="Arial"/>
      <w:b/>
      <w:caps/>
      <w:kern w:val="0"/>
      <w:sz w:val="22"/>
      <w:szCs w:val="24"/>
    </w:rPr>
  </w:style>
  <w:style w:type="paragraph" w:styleId="Ttulo2">
    <w:name w:val="heading 2"/>
    <w:basedOn w:val="Normal"/>
    <w:next w:val="Normal"/>
    <w:link w:val="Ttulo2Char"/>
    <w:unhideWhenUsed/>
    <w:qFormat/>
    <w:rsid w:val="00196D09"/>
    <w:pPr>
      <w:keepNext/>
      <w:numPr>
        <w:numId w:val="2"/>
      </w:numPr>
      <w:outlineLvl w:val="1"/>
    </w:pPr>
    <w:rPr>
      <w:rFonts w:eastAsia="Times New Roman"/>
      <w:b/>
      <w:bCs/>
      <w:iCs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060592"/>
    <w:pPr>
      <w:keepNext/>
      <w:numPr>
        <w:numId w:val="1"/>
      </w:numPr>
      <w:spacing w:before="240" w:after="60"/>
      <w:outlineLvl w:val="2"/>
    </w:pPr>
    <w:rPr>
      <w:rFonts w:ascii="Arial" w:eastAsia="Times New Roman" w:hAnsi="Arial"/>
      <w:b/>
      <w:bCs/>
      <w:szCs w:val="2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2C25EB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827703"/>
    <w:rPr>
      <w:rFonts w:ascii="Arial" w:eastAsia="Times New Roman" w:hAnsi="Arial" w:cs="Arial"/>
      <w:b/>
      <w:caps/>
      <w:szCs w:val="24"/>
    </w:rPr>
  </w:style>
  <w:style w:type="character" w:customStyle="1" w:styleId="Ttulo2Char">
    <w:name w:val="Título 2 Char"/>
    <w:basedOn w:val="Fontepargpadro"/>
    <w:link w:val="Ttulo2"/>
    <w:rsid w:val="00196D09"/>
    <w:rPr>
      <w:rFonts w:ascii="Times New Roman" w:eastAsia="Times New Roman" w:hAnsi="Times New Roman" w:cs="Times New Roman"/>
      <w:b/>
      <w:bCs/>
      <w:iCs/>
      <w:kern w:val="2"/>
      <w:sz w:val="24"/>
      <w:szCs w:val="28"/>
    </w:rPr>
  </w:style>
  <w:style w:type="character" w:customStyle="1" w:styleId="Ttulo3Char">
    <w:name w:val="Título 3 Char"/>
    <w:basedOn w:val="Fontepargpadro"/>
    <w:link w:val="Ttulo3"/>
    <w:rsid w:val="00060592"/>
    <w:rPr>
      <w:rFonts w:ascii="Arial" w:eastAsia="Times New Roman" w:hAnsi="Arial" w:cs="Times New Roman"/>
      <w:b/>
      <w:bCs/>
      <w:kern w:val="2"/>
      <w:sz w:val="24"/>
      <w:szCs w:val="26"/>
    </w:rPr>
  </w:style>
  <w:style w:type="paragraph" w:styleId="PargrafodaLista">
    <w:name w:val="List Paragraph"/>
    <w:basedOn w:val="Normal"/>
    <w:uiPriority w:val="34"/>
    <w:qFormat/>
    <w:rsid w:val="00D32025"/>
    <w:pPr>
      <w:spacing w:line="276" w:lineRule="auto"/>
      <w:ind w:left="720"/>
      <w:contextualSpacing/>
    </w:pPr>
    <w:rPr>
      <w:rFonts w:ascii="Calibri" w:eastAsia="Times New Roman" w:hAnsi="Calibri"/>
      <w:kern w:val="0"/>
      <w:sz w:val="22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D3202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32025"/>
    <w:rPr>
      <w:rFonts w:ascii="Times New Roman" w:eastAsia="Calibri" w:hAnsi="Times New Roman" w:cs="Times New Roman"/>
      <w:kern w:val="2"/>
      <w:sz w:val="24"/>
    </w:rPr>
  </w:style>
  <w:style w:type="paragraph" w:styleId="Rodap">
    <w:name w:val="footer"/>
    <w:basedOn w:val="Normal"/>
    <w:link w:val="RodapChar"/>
    <w:uiPriority w:val="99"/>
    <w:unhideWhenUsed/>
    <w:rsid w:val="00D3202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32025"/>
    <w:rPr>
      <w:rFonts w:ascii="Times New Roman" w:eastAsia="Calibri" w:hAnsi="Times New Roman" w:cs="Times New Roman"/>
      <w:kern w:val="2"/>
      <w:sz w:val="24"/>
    </w:rPr>
  </w:style>
  <w:style w:type="table" w:styleId="Tabelacomgrade">
    <w:name w:val="Table Grid"/>
    <w:basedOn w:val="Tabelanormal"/>
    <w:uiPriority w:val="39"/>
    <w:rsid w:val="0058027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6Char">
    <w:name w:val="Título 6 Char"/>
    <w:basedOn w:val="Fontepargpadro"/>
    <w:link w:val="Ttulo6"/>
    <w:uiPriority w:val="9"/>
    <w:semiHidden/>
    <w:rsid w:val="002C25EB"/>
    <w:rPr>
      <w:rFonts w:asciiTheme="majorHAnsi" w:eastAsiaTheme="majorEastAsia" w:hAnsiTheme="majorHAnsi" w:cstheme="majorBidi"/>
      <w:color w:val="1F4D78" w:themeColor="accent1" w:themeShade="7F"/>
      <w:kern w:val="2"/>
      <w:sz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9668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96683"/>
    <w:rPr>
      <w:rFonts w:ascii="Tahoma" w:eastAsia="Calibri" w:hAnsi="Tahoma" w:cs="Tahoma"/>
      <w:kern w:val="2"/>
      <w:sz w:val="16"/>
      <w:szCs w:val="16"/>
    </w:rPr>
  </w:style>
  <w:style w:type="paragraph" w:styleId="Recuodecorpodetexto">
    <w:name w:val="Body Text Indent"/>
    <w:basedOn w:val="Normal"/>
    <w:link w:val="RecuodecorpodetextoChar"/>
    <w:rsid w:val="00485EB2"/>
    <w:pPr>
      <w:tabs>
        <w:tab w:val="left" w:pos="284"/>
        <w:tab w:val="left" w:pos="426"/>
      </w:tabs>
      <w:spacing w:line="360" w:lineRule="auto"/>
      <w:jc w:val="both"/>
    </w:pPr>
    <w:rPr>
      <w:rFonts w:ascii="Arial" w:eastAsia="Times New Roman" w:hAnsi="Arial"/>
      <w:color w:val="000000"/>
      <w:kern w:val="0"/>
      <w:sz w:val="18"/>
      <w:szCs w:val="20"/>
      <w:lang w:val="x-none" w:eastAsia="pt-BR"/>
    </w:rPr>
  </w:style>
  <w:style w:type="character" w:customStyle="1" w:styleId="RecuodecorpodetextoChar">
    <w:name w:val="Recuo de corpo de texto Char"/>
    <w:basedOn w:val="Fontepargpadro"/>
    <w:link w:val="Recuodecorpodetexto"/>
    <w:rsid w:val="00485EB2"/>
    <w:rPr>
      <w:rFonts w:ascii="Arial" w:eastAsia="Times New Roman" w:hAnsi="Arial" w:cs="Times New Roman"/>
      <w:color w:val="000000"/>
      <w:sz w:val="18"/>
      <w:szCs w:val="20"/>
      <w:lang w:val="x-none" w:eastAsia="pt-BR"/>
    </w:rPr>
  </w:style>
  <w:style w:type="character" w:styleId="Forte">
    <w:name w:val="Strong"/>
    <w:uiPriority w:val="22"/>
    <w:qFormat/>
    <w:rsid w:val="00485EB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366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2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0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www.lucmarloja.com.br/media/catalog/product/cache/1/image/5e06319eda06f020e43594a9c230972d/r/o/rota-seg-dire.jpg" TargetMode="External"/><Relationship Id="rId18" Type="http://schemas.openxmlformats.org/officeDocument/2006/relationships/image" Target="media/image9.emf"/><Relationship Id="rId26" Type="http://schemas.openxmlformats.org/officeDocument/2006/relationships/image" Target="media/image16.emf"/><Relationship Id="rId3" Type="http://schemas.openxmlformats.org/officeDocument/2006/relationships/settings" Target="settings.xml"/><Relationship Id="rId21" Type="http://schemas.openxmlformats.org/officeDocument/2006/relationships/image" Target="http://www.bucka.com.br/wp-content/uploads/2012/09/extintor-de-incendio-sobre-rodas-espuma-mecanica.png" TargetMode="External"/><Relationship Id="rId34" Type="http://schemas.openxmlformats.org/officeDocument/2006/relationships/header" Target="header3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http://www.lucmarloja.com.br/media/catalog/product/cache/1/image/5e06319eda06f020e43594a9c230972d/r/o/rota-seg-dire.jpg" TargetMode="External"/><Relationship Id="rId24" Type="http://schemas.openxmlformats.org/officeDocument/2006/relationships/image" Target="media/image14.jpeg"/><Relationship Id="rId32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http://www.lucmarloja.com.br/media/catalog/product/cache/1/image/5e06319eda06f020e43594a9c230972d/r/o/rota-seg-dire.jpg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0.emf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emf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emf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1346</TotalTime>
  <Pages>14</Pages>
  <Words>4388</Words>
  <Characters>23701</Characters>
  <Application>Microsoft Office Word</Application>
  <DocSecurity>0</DocSecurity>
  <Lines>197</Lines>
  <Paragraphs>56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Wagner Marques</dc:creator>
  <cp:lastModifiedBy>ESCRITORIO 11</cp:lastModifiedBy>
  <cp:revision>68</cp:revision>
  <cp:lastPrinted>2013-09-02T13:35:00Z</cp:lastPrinted>
  <dcterms:created xsi:type="dcterms:W3CDTF">2013-10-15T05:01:00Z</dcterms:created>
  <dcterms:modified xsi:type="dcterms:W3CDTF">2014-06-25T18:56:00Z</dcterms:modified>
</cp:coreProperties>
</file>